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9A" w:rsidRPr="00941A16" w:rsidRDefault="00AA219A" w:rsidP="00AA21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جامعة الزاوية</w:t>
      </w:r>
    </w:p>
    <w:p w:rsidR="00AA219A" w:rsidRPr="00941A16" w:rsidRDefault="00AA219A" w:rsidP="00AA21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كلية التربية بالعجيلات</w:t>
      </w:r>
    </w:p>
    <w:p w:rsidR="00AA219A" w:rsidRPr="00941A16" w:rsidRDefault="00AA219A" w:rsidP="00AA21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قسم الجودة</w:t>
      </w:r>
    </w:p>
    <w:p w:rsidR="00AA219A" w:rsidRPr="00941A16" w:rsidRDefault="007D02C4" w:rsidP="007D02C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41A16">
        <w:rPr>
          <w:rFonts w:asciiTheme="majorBidi" w:hAnsiTheme="majorBidi" w:cstheme="majorBidi"/>
          <w:sz w:val="28"/>
          <w:szCs w:val="28"/>
          <w:rtl/>
        </w:rPr>
        <w:t>السيد \ منسق</w:t>
      </w:r>
      <w:r w:rsidR="00AA219A" w:rsidRPr="00941A16">
        <w:rPr>
          <w:rFonts w:asciiTheme="majorBidi" w:hAnsiTheme="majorBidi" w:cstheme="majorBidi"/>
          <w:sz w:val="28"/>
          <w:szCs w:val="28"/>
          <w:rtl/>
        </w:rPr>
        <w:t xml:space="preserve"> الجودة </w:t>
      </w:r>
      <w:r w:rsidRPr="00941A16">
        <w:rPr>
          <w:rFonts w:asciiTheme="majorBidi" w:hAnsiTheme="majorBidi" w:cstheme="majorBidi"/>
          <w:sz w:val="28"/>
          <w:szCs w:val="28"/>
          <w:rtl/>
        </w:rPr>
        <w:t>بقسم __</w:t>
      </w:r>
      <w:r w:rsidR="00B308FE" w:rsidRPr="00941A16">
        <w:rPr>
          <w:rFonts w:asciiTheme="majorBidi" w:hAnsiTheme="majorBidi" w:cstheme="majorBidi"/>
          <w:sz w:val="28"/>
          <w:szCs w:val="28"/>
          <w:rtl/>
        </w:rPr>
        <w:t>الحاسوب__</w:t>
      </w:r>
      <w:r w:rsidR="00AA219A" w:rsidRPr="00941A1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A219A" w:rsidRPr="00941A16" w:rsidRDefault="00AA219A" w:rsidP="00BA1CC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41A16">
        <w:rPr>
          <w:rFonts w:asciiTheme="majorBidi" w:hAnsiTheme="majorBidi" w:cstheme="majorBidi"/>
          <w:sz w:val="28"/>
          <w:szCs w:val="28"/>
          <w:rtl/>
        </w:rPr>
        <w:t>بعد التحية ,,,,,,,</w:t>
      </w:r>
    </w:p>
    <w:p w:rsidR="00AA219A" w:rsidRPr="00941A16" w:rsidRDefault="00AA219A" w:rsidP="00270E07">
      <w:pPr>
        <w:rPr>
          <w:rFonts w:asciiTheme="majorBidi" w:hAnsiTheme="majorBidi" w:cstheme="majorBidi"/>
          <w:sz w:val="28"/>
          <w:szCs w:val="28"/>
          <w:rtl/>
        </w:rPr>
      </w:pPr>
      <w:r w:rsidRPr="00941A16">
        <w:rPr>
          <w:rFonts w:asciiTheme="majorBidi" w:hAnsiTheme="majorBidi" w:cstheme="majorBidi"/>
          <w:sz w:val="28"/>
          <w:szCs w:val="28"/>
          <w:rtl/>
        </w:rPr>
        <w:t>نأمل من</w:t>
      </w:r>
      <w:r w:rsidR="007D02C4" w:rsidRPr="00941A16">
        <w:rPr>
          <w:rFonts w:asciiTheme="majorBidi" w:hAnsiTheme="majorBidi" w:cstheme="majorBidi"/>
          <w:sz w:val="28"/>
          <w:szCs w:val="28"/>
          <w:rtl/>
        </w:rPr>
        <w:t>كم</w:t>
      </w:r>
      <w:r w:rsidRPr="00941A16">
        <w:rPr>
          <w:rFonts w:asciiTheme="majorBidi" w:hAnsiTheme="majorBidi" w:cstheme="majorBidi"/>
          <w:sz w:val="28"/>
          <w:szCs w:val="28"/>
          <w:rtl/>
        </w:rPr>
        <w:t xml:space="preserve"> تعبئة النموذج التالي : </w:t>
      </w:r>
    </w:p>
    <w:p w:rsidR="00B36F8F" w:rsidRDefault="00B36F8F" w:rsidP="00B36F8F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BA1CC7" w:rsidRPr="00941A16" w:rsidRDefault="00620964" w:rsidP="00270E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نبده</w:t>
      </w:r>
      <w:r w:rsidR="009333BD" w:rsidRPr="00941A1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عن القسم</w:t>
      </w:r>
      <w:r w:rsidR="00EC666E" w:rsidRPr="00941A1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وتشمل </w:t>
      </w:r>
      <w:r w:rsidR="009333BD" w:rsidRPr="00941A1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BA1CC7" w:rsidRPr="00941A1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8623" w:type="dxa"/>
        <w:tblLook w:val="04A0" w:firstRow="1" w:lastRow="0" w:firstColumn="1" w:lastColumn="0" w:noHBand="0" w:noVBand="1"/>
      </w:tblPr>
      <w:tblGrid>
        <w:gridCol w:w="4870"/>
        <w:gridCol w:w="3753"/>
      </w:tblGrid>
      <w:tr w:rsidR="00EC666E" w:rsidRPr="00941A16" w:rsidTr="00C402A7">
        <w:tc>
          <w:tcPr>
            <w:tcW w:w="4870" w:type="dxa"/>
          </w:tcPr>
          <w:p w:rsidR="00EC666E" w:rsidRPr="00941A16" w:rsidRDefault="00EC666E" w:rsidP="00D3253C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البرنامج </w:t>
            </w:r>
          </w:p>
        </w:tc>
        <w:tc>
          <w:tcPr>
            <w:tcW w:w="3753" w:type="dxa"/>
          </w:tcPr>
          <w:p w:rsidR="00EC666E" w:rsidRPr="00941A16" w:rsidRDefault="004D613D" w:rsidP="00D3253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بكالوريوس </w:t>
            </w:r>
            <w:r w:rsidR="00F67D3C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علوم ال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حاسوب</w:t>
            </w:r>
          </w:p>
        </w:tc>
      </w:tr>
      <w:tr w:rsidR="00EC666E" w:rsidRPr="00941A16" w:rsidTr="00C402A7">
        <w:tc>
          <w:tcPr>
            <w:tcW w:w="4870" w:type="dxa"/>
          </w:tcPr>
          <w:p w:rsidR="00EC666E" w:rsidRPr="00941A16" w:rsidRDefault="00EC666E" w:rsidP="00D3253C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المؤهل العلمي الذي يمنحه البرنامج التعليمي بالقسم  </w:t>
            </w:r>
          </w:p>
        </w:tc>
        <w:tc>
          <w:tcPr>
            <w:tcW w:w="3753" w:type="dxa"/>
          </w:tcPr>
          <w:p w:rsidR="00EC666E" w:rsidRPr="00941A16" w:rsidRDefault="004D613D" w:rsidP="00D3253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بكالوريوس </w:t>
            </w:r>
            <w:r w:rsidR="007A4645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علوم في علوم 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حاسوب</w:t>
            </w:r>
          </w:p>
        </w:tc>
      </w:tr>
      <w:tr w:rsidR="00EC666E" w:rsidRPr="00941A16" w:rsidTr="00C402A7">
        <w:tc>
          <w:tcPr>
            <w:tcW w:w="4870" w:type="dxa"/>
          </w:tcPr>
          <w:p w:rsidR="00EC666E" w:rsidRPr="00941A16" w:rsidRDefault="00EC666E" w:rsidP="00D3253C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مجموع الساعات المعتمدة لإكمال البرنامج التعليمي </w:t>
            </w:r>
          </w:p>
        </w:tc>
        <w:tc>
          <w:tcPr>
            <w:tcW w:w="3753" w:type="dxa"/>
          </w:tcPr>
          <w:p w:rsidR="00EC666E" w:rsidRPr="00941A16" w:rsidRDefault="002D0B9D" w:rsidP="00D3253C">
            <w:pPr>
              <w:bidi w:val="0"/>
              <w:spacing w:before="120" w:after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161</w:t>
            </w:r>
          </w:p>
        </w:tc>
      </w:tr>
      <w:tr w:rsidR="00EC666E" w:rsidRPr="00941A16" w:rsidTr="00C402A7">
        <w:tc>
          <w:tcPr>
            <w:tcW w:w="4870" w:type="dxa"/>
          </w:tcPr>
          <w:p w:rsidR="00EC666E" w:rsidRPr="00941A16" w:rsidRDefault="00EC666E" w:rsidP="00D3253C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المدة الزمنية التي يتم فيها استخدام البرنامج  التعليمي</w:t>
            </w:r>
          </w:p>
        </w:tc>
        <w:tc>
          <w:tcPr>
            <w:tcW w:w="3753" w:type="dxa"/>
          </w:tcPr>
          <w:p w:rsidR="00EC666E" w:rsidRPr="00941A16" w:rsidRDefault="00BD7F8D" w:rsidP="00D3253C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ثمانية فصول دراسية </w:t>
            </w:r>
          </w:p>
        </w:tc>
      </w:tr>
      <w:tr w:rsidR="00EC666E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EC666E" w:rsidRPr="00941A16" w:rsidRDefault="00EC666E" w:rsidP="00D3253C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أهمية البرنامج التعليمي في القسم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3253C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  <w:r w:rsidR="00270E07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إعداد كوادر علمية متخصصة في علوم الحاسوب ذات مستوى عال من الجودة تمكنهم من التميز في الدراسات العليا والبحث العلمي وسد حاجة المجتمع في هذا المجال</w:t>
            </w:r>
            <w:r w:rsidR="00270E07" w:rsidRPr="00941A1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70E07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3253C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2-</w:t>
            </w:r>
            <w:r w:rsidR="00270E07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تزويد الطالب بمهارات علمية وتحليلية تمكنه من التعامل مع مختلف المجالات وتنمية قدراتهم على الربط بين النظرية والتطبيق.​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3253C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3-</w:t>
            </w:r>
            <w:r w:rsidR="004F0A3D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تطوير قدرات الطلاب في التعامل مع التكنولوجيا في كافة المجالات.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3253C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4-</w:t>
            </w:r>
            <w:r w:rsidR="004F0A3D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إعداد الطلاب لأن يكونوا قادة مبدعين من خلال مهاراتهم العملية والتحليلية</w:t>
            </w:r>
            <w:r w:rsidR="001C0DCE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62BF8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5-</w:t>
            </w:r>
            <w:r w:rsidR="004F0A3D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62BF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إعداد مصممين ومطورين للبرمجيات ومواقع وتطبيقات الانترنت لتلبية احتياجات سوق العمل بقطاعيه العام والخاص ولاحتياج المؤسسات الليبية لهذا النوع من الكوادر. 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EC666E" w:rsidP="00D62BF8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6-</w:t>
            </w:r>
            <w:r w:rsidR="004F0A3D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62BF8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تحقيق المعايير المهنية في إعداد المناهج وتنفيذ المقررات.</w:t>
            </w:r>
          </w:p>
        </w:tc>
      </w:tr>
      <w:tr w:rsidR="004F0A3D" w:rsidRPr="00941A16" w:rsidTr="00C402A7">
        <w:tc>
          <w:tcPr>
            <w:tcW w:w="8623" w:type="dxa"/>
            <w:gridSpan w:val="2"/>
          </w:tcPr>
          <w:p w:rsidR="004F0A3D" w:rsidRPr="00941A16" w:rsidRDefault="004F0A3D" w:rsidP="00D62BF8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7- </w:t>
            </w:r>
            <w:r w:rsidR="00D62BF8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تطوير الدراسة في مجال الحاسوب من خلال التدريس والبحوث التطبيقية.</w:t>
            </w:r>
          </w:p>
        </w:tc>
      </w:tr>
      <w:tr w:rsidR="001C0DCE" w:rsidRPr="00941A16" w:rsidTr="00C402A7">
        <w:trPr>
          <w:trHeight w:val="1311"/>
        </w:trPr>
        <w:tc>
          <w:tcPr>
            <w:tcW w:w="8623" w:type="dxa"/>
            <w:gridSpan w:val="2"/>
          </w:tcPr>
          <w:p w:rsidR="001C0DCE" w:rsidRPr="00941A16" w:rsidRDefault="001C0DCE" w:rsidP="00D3253C">
            <w:pPr>
              <w:spacing w:before="120" w:after="12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8- التدريب العملي على استخدام الكثير من البرامج التطبيقية من أجل تحصيل المعرفة الضرورية للإلمام بعلوم الحاسب، حيث يدرس الطلبة كماً من المواد التربوية و</w:t>
            </w:r>
            <w:r w:rsidR="0071719D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ال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مواد التخصص</w:t>
            </w:r>
            <w:r w:rsidR="0071719D">
              <w:rPr>
                <w:rFonts w:asciiTheme="majorBidi" w:hAnsiTheme="majorBidi" w:cstheme="majorBidi" w:hint="cs"/>
                <w:sz w:val="24"/>
                <w:szCs w:val="24"/>
                <w:rtl/>
              </w:rPr>
              <w:t>ية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لتهي</w:t>
            </w:r>
            <w:r w:rsidR="00872574">
              <w:rPr>
                <w:rFonts w:asciiTheme="majorBidi" w:hAnsiTheme="majorBidi" w:cstheme="majorBidi"/>
                <w:sz w:val="24"/>
                <w:szCs w:val="24"/>
                <w:rtl/>
              </w:rPr>
              <w:t>ئة الطالب لأن يكون معلماً ملماَ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، ومتمكنا من متابعة ومواصلة الدراسات العليا وفهم ثورة المعلومات.</w:t>
            </w:r>
          </w:p>
        </w:tc>
      </w:tr>
      <w:tr w:rsidR="00EC666E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EC666E" w:rsidRPr="00941A16" w:rsidRDefault="00EC666E" w:rsidP="00D3253C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رؤية البرنامج</w:t>
            </w:r>
          </w:p>
        </w:tc>
      </w:tr>
      <w:tr w:rsidR="00EC666E" w:rsidRPr="00941A16" w:rsidTr="00C402A7">
        <w:trPr>
          <w:trHeight w:val="986"/>
        </w:trPr>
        <w:tc>
          <w:tcPr>
            <w:tcW w:w="8623" w:type="dxa"/>
            <w:gridSpan w:val="2"/>
          </w:tcPr>
          <w:p w:rsidR="009A389E" w:rsidRPr="000D3944" w:rsidRDefault="00131E3A" w:rsidP="000D3944">
            <w:pPr>
              <w:shd w:val="clear" w:color="auto" w:fill="FFFFFF"/>
              <w:spacing w:before="225" w:after="225"/>
              <w:ind w:left="3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</w:pPr>
            <w:r w:rsidRPr="000D3944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السعي للتميز في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مجال الحاسب الألي </w:t>
            </w:r>
            <w:r w:rsidR="009A389E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محلياً وإقليميا</w:t>
            </w:r>
            <w:r w:rsidRPr="000D3944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ً</w:t>
            </w:r>
            <w:r w:rsidR="009A389E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Pr="000D3944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 xml:space="preserve">من خلال 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تقديم برامج تعليمية ذات جودة عالية </w:t>
            </w:r>
            <w:r w:rsidR="009A389E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ومواكبة للتطور وتنمي القدرات البحثية و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تتوافق مع معايير الجودة والقيم الإسلامية وتتلاءم مع متطلبات سوق العمل، وبالتالي إعداد كوادر مؤهلة قادرة على المساهمة في تنمية وخدمة المجتمع.</w:t>
            </w:r>
          </w:p>
        </w:tc>
      </w:tr>
      <w:tr w:rsidR="00EC666E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EC666E" w:rsidRPr="00941A16" w:rsidRDefault="00EC666E" w:rsidP="0067232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رسالة البرنامج</w:t>
            </w:r>
          </w:p>
        </w:tc>
      </w:tr>
      <w:tr w:rsidR="00EC666E" w:rsidRPr="00941A16" w:rsidTr="00C402A7">
        <w:trPr>
          <w:trHeight w:val="653"/>
        </w:trPr>
        <w:tc>
          <w:tcPr>
            <w:tcW w:w="8623" w:type="dxa"/>
            <w:gridSpan w:val="2"/>
          </w:tcPr>
          <w:p w:rsidR="00EC666E" w:rsidRPr="000D3944" w:rsidRDefault="00EC666E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إ</w:t>
            </w:r>
            <w:r w:rsidR="00B36F8F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عداد خريجين مؤهلين بكفاءات</w:t>
            </w:r>
            <w:r w:rsidR="00B36F8F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 xml:space="preserve"> 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عالية في مجال الحاسب الآلي قادرين على المساهمة في تنمية وخدمة المجتمع</w:t>
            </w:r>
            <w:r w:rsidR="00131E3A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وسد احتياج</w:t>
            </w:r>
            <w:r w:rsidR="00B36F8F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ا</w:t>
            </w:r>
            <w:r w:rsidR="00B36F8F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 ومتطلبات سوق العم</w:t>
            </w:r>
            <w:r w:rsidR="00131E3A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ل</w:t>
            </w:r>
            <w:r w:rsidR="008340E7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 xml:space="preserve"> بقطاعيه العام والخاص</w:t>
            </w:r>
            <w:r w:rsidR="00131E3A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.</w:t>
            </w:r>
          </w:p>
        </w:tc>
      </w:tr>
      <w:tr w:rsidR="00EC666E" w:rsidRPr="00941A16" w:rsidTr="00C402A7">
        <w:trPr>
          <w:trHeight w:val="421"/>
        </w:trPr>
        <w:tc>
          <w:tcPr>
            <w:tcW w:w="8623" w:type="dxa"/>
            <w:gridSpan w:val="2"/>
          </w:tcPr>
          <w:p w:rsidR="00EC666E" w:rsidRPr="000D3944" w:rsidRDefault="00EC666E" w:rsidP="00131E3A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="00131E3A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تخريج كوادر متمكنين في مجال التربية وعلوم الحاسوب.</w:t>
            </w:r>
          </w:p>
        </w:tc>
      </w:tr>
      <w:tr w:rsidR="00EC666E" w:rsidRPr="00941A16" w:rsidTr="00C402A7">
        <w:trPr>
          <w:trHeight w:val="412"/>
        </w:trPr>
        <w:tc>
          <w:tcPr>
            <w:tcW w:w="8623" w:type="dxa"/>
            <w:gridSpan w:val="2"/>
          </w:tcPr>
          <w:p w:rsidR="00EC666E" w:rsidRPr="000D3944" w:rsidRDefault="00EC666E" w:rsidP="000D3944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3-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="00131E3A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تأهيل الطلاب علمياً وذهنياً في مجال علوم الحاسوب وتطبيقاته بما يتلاءم مع سوق العمل.</w:t>
            </w:r>
          </w:p>
        </w:tc>
      </w:tr>
      <w:tr w:rsidR="00EC666E" w:rsidRPr="00941A16" w:rsidTr="00C402A7">
        <w:trPr>
          <w:trHeight w:val="417"/>
        </w:trPr>
        <w:tc>
          <w:tcPr>
            <w:tcW w:w="8623" w:type="dxa"/>
            <w:gridSpan w:val="2"/>
          </w:tcPr>
          <w:p w:rsidR="00EC666E" w:rsidRPr="000D3944" w:rsidRDefault="00EC666E" w:rsidP="00131E3A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4-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="000D3944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تزويد الطلاب بقدرات التعليم الذاتي المستمر والقدرة على تحليل المسائل واتخاذ القرارات.</w:t>
            </w:r>
          </w:p>
        </w:tc>
      </w:tr>
      <w:tr w:rsidR="00EC666E" w:rsidRPr="00941A16" w:rsidTr="00C402A7">
        <w:trPr>
          <w:trHeight w:val="465"/>
        </w:trPr>
        <w:tc>
          <w:tcPr>
            <w:tcW w:w="8623" w:type="dxa"/>
            <w:gridSpan w:val="2"/>
          </w:tcPr>
          <w:p w:rsidR="00EC666E" w:rsidRPr="000D3944" w:rsidRDefault="00EC666E" w:rsidP="000D3944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5-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="000D3944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تطوير القدرات العلمية والتطبيقية في مجال الحاسوب وطرق التدريس وتوظيف تكنولوجيا المعلومات والاتصالات لتحسين جودة العملية التعلمية وأيضا رفع كفاءة أعضاء هيئة التدريس والطلبة في مهارات البحث العلمي.</w:t>
            </w:r>
          </w:p>
        </w:tc>
      </w:tr>
      <w:tr w:rsidR="00EC666E" w:rsidRPr="00941A16" w:rsidTr="00C402A7">
        <w:trPr>
          <w:trHeight w:val="693"/>
        </w:trPr>
        <w:tc>
          <w:tcPr>
            <w:tcW w:w="8623" w:type="dxa"/>
            <w:gridSpan w:val="2"/>
          </w:tcPr>
          <w:p w:rsidR="00EC666E" w:rsidRPr="000D3944" w:rsidRDefault="00EC666E" w:rsidP="000D3944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6-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</w:t>
            </w:r>
            <w:r w:rsidR="000D3944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المساهمة بروح العمل الجماعي في 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تقديم خدمات التدريب والاستشارات والقيام بالأنشطة العلمية الأخرى </w:t>
            </w:r>
            <w:r w:rsidR="00120AE4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كورش العمل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 والندوات </w:t>
            </w:r>
            <w:r w:rsidR="00120AE4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العلمية </w:t>
            </w:r>
            <w:r w:rsidR="007E5A08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بحيث تتوافق الرؤية العلمية مع الواقع العملي الذي تفرضه متطلبات هذا العصر</w:t>
            </w:r>
            <w:r w:rsidR="00F5656E" w:rsidRPr="000D3944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.</w:t>
            </w:r>
          </w:p>
        </w:tc>
      </w:tr>
      <w:tr w:rsidR="00EC666E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EC666E" w:rsidRPr="00941A16" w:rsidRDefault="00EC666E" w:rsidP="0067232A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احتياج سوق العمل المتوقع لخريجي هذا القسم</w:t>
            </w:r>
          </w:p>
        </w:tc>
      </w:tr>
      <w:tr w:rsidR="00EC666E" w:rsidRPr="00941A16" w:rsidTr="00C402A7">
        <w:tc>
          <w:tcPr>
            <w:tcW w:w="8623" w:type="dxa"/>
            <w:gridSpan w:val="2"/>
          </w:tcPr>
          <w:p w:rsidR="00EC666E" w:rsidRPr="00941A16" w:rsidRDefault="00270E07" w:rsidP="0067232A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◙</w:t>
            </w:r>
            <w:r w:rsidR="00EC666E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ماسة                                  □مهمة                               □ عادية </w:t>
            </w:r>
          </w:p>
        </w:tc>
      </w:tr>
      <w:tr w:rsidR="00EC666E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EC666E" w:rsidRPr="00941A16" w:rsidRDefault="00B01979" w:rsidP="0067232A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المخرجات المتوقع اكتساب الخريجين لها بعد إتمام هذا البرنامج التعليمي</w:t>
            </w:r>
          </w:p>
        </w:tc>
      </w:tr>
      <w:tr w:rsidR="00B01979" w:rsidRPr="00941A16" w:rsidTr="00C402A7">
        <w:trPr>
          <w:trHeight w:val="383"/>
        </w:trPr>
        <w:tc>
          <w:tcPr>
            <w:tcW w:w="8623" w:type="dxa"/>
            <w:gridSpan w:val="2"/>
          </w:tcPr>
          <w:p w:rsidR="00B01979" w:rsidRPr="00D3253C" w:rsidRDefault="00DB6FEB" w:rsidP="0067232A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253C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  <w:r w:rsidR="001040AF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إعداد وبناء كوادر علمية متخصصة ذات جودة وكفاءة عالية في مجال تكنولوجيا </w:t>
            </w:r>
            <w:r w:rsidR="00941A16"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الحاسوب</w:t>
            </w:r>
            <w:r w:rsidR="001040AF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.</w:t>
            </w:r>
          </w:p>
        </w:tc>
      </w:tr>
      <w:tr w:rsidR="00B01979" w:rsidRPr="00941A16" w:rsidTr="00C402A7">
        <w:tc>
          <w:tcPr>
            <w:tcW w:w="8623" w:type="dxa"/>
            <w:gridSpan w:val="2"/>
          </w:tcPr>
          <w:p w:rsidR="00B01979" w:rsidRPr="00D3253C" w:rsidRDefault="00B01979" w:rsidP="00A63CFA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253C">
              <w:rPr>
                <w:rFonts w:asciiTheme="majorBidi" w:hAnsiTheme="majorBidi" w:cstheme="majorBidi"/>
                <w:sz w:val="24"/>
                <w:szCs w:val="24"/>
                <w:rtl/>
              </w:rPr>
              <w:t>2-</w:t>
            </w:r>
            <w:r w:rsidR="001563EA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 إك</w:t>
            </w:r>
            <w:r w:rsidR="001052A3"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 w:bidi="ar-LY"/>
              </w:rPr>
              <w:t>ت</w:t>
            </w:r>
            <w:r w:rsidR="001052A3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ساب</w:t>
            </w:r>
            <w:r w:rsidR="001052A3"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</w:t>
            </w:r>
            <w:r w:rsidR="001563EA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المهارات التطبيقية في مجال الحاسب</w:t>
            </w:r>
            <w:r w:rsidR="001052A3"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الآلي</w:t>
            </w:r>
            <w:r w:rsidR="001563EA"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من تحليل المشاكل ونمذجتها واختيار الحل الأنسب لها</w:t>
            </w:r>
            <w:r w:rsidR="00941A16"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.</w:t>
            </w:r>
          </w:p>
        </w:tc>
      </w:tr>
      <w:tr w:rsidR="00B01979" w:rsidRPr="00941A16" w:rsidTr="00C402A7">
        <w:trPr>
          <w:trHeight w:val="415"/>
        </w:trPr>
        <w:tc>
          <w:tcPr>
            <w:tcW w:w="8623" w:type="dxa"/>
            <w:gridSpan w:val="2"/>
          </w:tcPr>
          <w:p w:rsidR="00B01979" w:rsidRPr="00D3253C" w:rsidRDefault="002D1250" w:rsidP="0067232A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C31465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C3146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إكتساب مهارة تشخيص مشاكل المكونات المادية والبرمجية والنظم المعلوماتية ومعالجتها.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C31465" w:rsidRDefault="002D1250" w:rsidP="002D1250">
            <w:pPr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4- </w:t>
            </w:r>
            <w:r w:rsidRPr="00C3146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تخريج كوادر</w:t>
            </w:r>
            <w:r w:rsidRPr="00C31465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متمكنة</w:t>
            </w:r>
            <w:r w:rsidRPr="00C31465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 xml:space="preserve"> في مجـال تصميـم وتنفيـذ المنظومـات والبرامج </w:t>
            </w:r>
            <w:r w:rsidRPr="007D287C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>الحاسوبية</w:t>
            </w:r>
            <w:r w:rsidRPr="007D287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وتحليل وتصميم أنظمة المعلومات</w:t>
            </w:r>
            <w:r w:rsidRPr="007D287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2D1250" w:rsidRDefault="002D1250" w:rsidP="002D1250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2D1250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2D125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  قدرة الخريج على تحليل وتصميم الشبكات وتحديد المواصفات والتجهيزات اللازمة لها.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A63CFA" w:rsidRDefault="002D1250" w:rsidP="002D1250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6- إ</w:t>
            </w:r>
            <w:r w:rsidRPr="00A63CFA"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كتساب مهارة ا</w:t>
            </w:r>
            <w:r w:rsidR="00B36F8F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>ستخ</w:t>
            </w:r>
            <w:r w:rsidR="00B36F8F"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ل</w:t>
            </w:r>
            <w:r w:rsidR="00B36F8F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>اص ال</w:t>
            </w:r>
            <w:r w:rsidR="00B36F8F"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نت</w:t>
            </w:r>
            <w:r w:rsidR="00B36F8F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>ائج وحل المشكلات في مج</w:t>
            </w:r>
            <w:r w:rsidR="00B36F8F"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ا</w:t>
            </w:r>
            <w:r w:rsidRPr="00A63CFA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>ل إستخدام الحاسو</w:t>
            </w:r>
            <w:r w:rsidRPr="00A63CFA">
              <w:rPr>
                <w:rFonts w:asciiTheme="majorBidi" w:eastAsia="Times New Roman" w:hAnsiTheme="majorBidi" w:cstheme="majorBidi" w:hint="cs"/>
                <w:color w:val="060606"/>
                <w:sz w:val="24"/>
                <w:szCs w:val="24"/>
                <w:rtl/>
                <w:lang w:eastAsia="en-GB"/>
              </w:rPr>
              <w:t>ب وتطبيقاته</w:t>
            </w:r>
            <w:r w:rsidRPr="00A63CFA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lang w:eastAsia="en-GB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D3253C" w:rsidRDefault="002D1250" w:rsidP="002D1250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7-</w:t>
            </w:r>
            <w:r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</w:t>
            </w:r>
            <w:r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إ</w:t>
            </w:r>
            <w:r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ك</w:t>
            </w:r>
            <w:r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 w:bidi="ar-LY"/>
              </w:rPr>
              <w:t>ت</w:t>
            </w:r>
            <w:r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ساب</w:t>
            </w:r>
            <w:r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</w:t>
            </w:r>
            <w:r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مهارات التعلم الذاتي وا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لتركيز على البحث العلمي وإك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ت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ساب</w:t>
            </w:r>
            <w:r w:rsidRPr="00D3253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 xml:space="preserve"> أخلاقيات العمل بروح الفريق</w:t>
            </w:r>
            <w:r w:rsidRPr="00D3253C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2D1250">
            <w:pPr>
              <w:spacing w:before="120" w:after="120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 xml:space="preserve">8- إكتساب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>القدرة على التفكير ال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>إ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>بداعي والمنطقي للمشكلات وافتراض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 xml:space="preserve"> الحلول المناسبة واتخاذ القرارات السليمة حيالها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2D1250">
            <w:pPr>
              <w:spacing w:before="120" w:after="120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>9- إكتساب الخريجين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>ال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>مهارات العملية والتطبيقية للمساهمة بفاعلية في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 xml:space="preserve"> برامج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 xml:space="preserve"> التنمية 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eastAsia="en-GB"/>
              </w:rPr>
              <w:t>المستدامة.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2D1250" w:rsidRPr="00941A16" w:rsidRDefault="002D1250" w:rsidP="00B36F8F">
            <w:pPr>
              <w:pStyle w:val="ListParagraph"/>
              <w:numPr>
                <w:ilvl w:val="0"/>
                <w:numId w:val="4"/>
              </w:numPr>
              <w:spacing w:before="120" w:after="120"/>
              <w:ind w:left="369" w:hanging="28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نواتج التعلم المتوقعة من البرنامج وفق مركز ضمان جودة واعتماد مؤسسات التعليم العالي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2F2F2" w:themeFill="background1" w:themeFillShade="F2"/>
          </w:tcPr>
          <w:p w:rsidR="002D1250" w:rsidRPr="00941A16" w:rsidRDefault="002D1250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أ- المعارف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rtl/>
                <w:lang w:bidi="ar-LY"/>
              </w:rPr>
              <w:t>1-  تزويد الطالب بالعلوم والمعارف الأساسية وتطبيقاتها في مجال الحاسب الآلي.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2- أن يتعرف الطالب على لغات البرمجة المختلفة.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3- أن يكتسب الطالب القدرة على البرمجة وكتابة الشفرات البرمجية بصورة سليمة.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4- أن يتعرف الطالب على أساليب تحليل المسائل البرمجية.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2F2F2" w:themeFill="background1" w:themeFillShade="F2"/>
          </w:tcPr>
          <w:p w:rsidR="002D1250" w:rsidRPr="00941A16" w:rsidRDefault="002D1250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ب-  المهارات الإدراكية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1- مهارة التفكير المنطقي والتحليل.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2- مهارة البحث والمقارنة واستخلاص المعلومات.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3- مهارة الحوار والمناقشة واتخاذ القرار.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4-مهارة معالجة المشاكل بطريقة منطقية.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5- مهارة استخدام الحاسوب والانترنت.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2F2F2" w:themeFill="background1" w:themeFillShade="F2"/>
          </w:tcPr>
          <w:p w:rsidR="002D1250" w:rsidRPr="00941A16" w:rsidRDefault="002D1250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ج- المهارات النفسية والحركية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</w:pP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>1- مهارة تحمل المسئولية والتوعية المستمرة للطلبة بالالتزام بأخلاقيات وآداب وقواعد المهنة .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2- 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مهارة التعلم الذاتي لدى الطلاب والقدرة على البحث العلمي.</w:t>
            </w:r>
            <w:r w:rsidRPr="00941A16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  <w:bdr w:val="none" w:sz="0" w:space="0" w:color="auto" w:frame="1"/>
                <w:rtl/>
                <w:lang w:eastAsia="en-GB"/>
              </w:rPr>
              <w:t xml:space="preserve"> </w:t>
            </w:r>
          </w:p>
        </w:tc>
      </w:tr>
      <w:tr w:rsidR="002D1250" w:rsidRPr="00941A16" w:rsidTr="00C402A7">
        <w:tc>
          <w:tcPr>
            <w:tcW w:w="8623" w:type="dxa"/>
            <w:gridSpan w:val="2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eastAsia="en-GB"/>
              </w:rPr>
              <w:t xml:space="preserve">3- مهارة </w:t>
            </w:r>
            <w:r w:rsidRPr="00941A1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  <w:rtl/>
                <w:lang w:eastAsia="en-GB"/>
              </w:rPr>
              <w:t>العمل الجماعي الفعال.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2D1250" w:rsidRPr="00941A16" w:rsidRDefault="002D1250" w:rsidP="00B36F8F">
            <w:pPr>
              <w:pStyle w:val="ListParagraph"/>
              <w:numPr>
                <w:ilvl w:val="0"/>
                <w:numId w:val="5"/>
              </w:num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مدى ارتباط البرنامج التعليمي في القسم مع رؤية الجامعة</w:t>
            </w:r>
          </w:p>
        </w:tc>
      </w:tr>
      <w:tr w:rsidR="002D1250" w:rsidRPr="00941A16" w:rsidTr="00C402A7">
        <w:trPr>
          <w:trHeight w:val="986"/>
        </w:trPr>
        <w:tc>
          <w:tcPr>
            <w:tcW w:w="8623" w:type="dxa"/>
            <w:gridSpan w:val="2"/>
          </w:tcPr>
          <w:p w:rsidR="002D1250" w:rsidRPr="00941A16" w:rsidRDefault="002D1250" w:rsidP="00B36F8F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</w:pPr>
            <w:r w:rsidRPr="00941A1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eastAsia="en-GB"/>
              </w:rPr>
              <w:t>يهدف البرنامج التعليمي بقسم الحاسوب للوصول الى مراتب متقدمة في تصانيف الجودة العالمية من خلال جودة التعليم و نوعية الخريجين في اختصاص علوم الحاسوب،</w:t>
            </w:r>
            <w:r w:rsidRPr="00941A16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rtl/>
                <w:lang w:eastAsia="en-GB"/>
              </w:rPr>
              <w:t xml:space="preserve"> كما يهدف إلى إمكانية التطبيق العلمي الحديث لعلوم الحاسوب وتوفير البيئة المناسبة للتعليم والتعلم وإعـداد خـريجيـن قادرين على تحمل المسؤوليـة من خلال إتاحة خدم تعليمية وتقنية للمجتمع وترتقي لمعايير الجودة.</w:t>
            </w:r>
            <w:r w:rsidRPr="00941A16">
              <w:rPr>
                <w:rFonts w:asciiTheme="majorBidi" w:eastAsia="Times New Roman" w:hAnsiTheme="majorBidi" w:cstheme="majorBidi"/>
                <w:color w:val="060606"/>
                <w:sz w:val="24"/>
                <w:szCs w:val="24"/>
                <w:lang w:eastAsia="en-GB"/>
              </w:rPr>
              <w:t> 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D9D9D9" w:themeFill="background1" w:themeFillShade="D9"/>
          </w:tcPr>
          <w:p w:rsidR="002D1250" w:rsidRPr="00941A16" w:rsidRDefault="002D1250" w:rsidP="00B36F8F">
            <w:pPr>
              <w:pStyle w:val="ListParagraph"/>
              <w:numPr>
                <w:ilvl w:val="0"/>
                <w:numId w:val="5"/>
              </w:num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ما هي جهات العمل المتوقعة للخريجين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FFFFF" w:themeFill="background1"/>
          </w:tcPr>
          <w:p w:rsidR="002D1250" w:rsidRPr="00941A16" w:rsidRDefault="002D1250" w:rsidP="00B36F8F">
            <w:pPr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1- مهنة التدريس (تدريس مقررات الحاسوب وتقنية المعلومات بمراحل التعليم المختلفة).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FFFFF" w:themeFill="background1"/>
          </w:tcPr>
          <w:p w:rsidR="002D1250" w:rsidRPr="00941A16" w:rsidRDefault="002D1250" w:rsidP="00B36F8F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2- شغل الوظائف في مجال الحاسوب في مختلف قطاعات المجتمع</w:t>
            </w:r>
            <w:r w:rsidRPr="00941A1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FFFFF" w:themeFill="background1"/>
          </w:tcPr>
          <w:p w:rsidR="002D1250" w:rsidRPr="00941A16" w:rsidRDefault="002D1250" w:rsidP="00B36F8F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3- القدرة على انتاج البرمجيات المختلفة والتعامل معها</w:t>
            </w:r>
            <w:r w:rsidRPr="00941A1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D1250" w:rsidRPr="00941A16" w:rsidTr="00C402A7">
        <w:tc>
          <w:tcPr>
            <w:tcW w:w="8623" w:type="dxa"/>
            <w:gridSpan w:val="2"/>
            <w:shd w:val="clear" w:color="auto" w:fill="FFFFFF" w:themeFill="background1"/>
          </w:tcPr>
          <w:p w:rsidR="002D1250" w:rsidRPr="00941A16" w:rsidRDefault="002D1250" w:rsidP="00B36F8F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4- القدرة على تقديم الاستشارات والحلول في مجال الحاسوب</w:t>
            </w:r>
            <w:r w:rsidRPr="00941A1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63CFA" w:rsidRDefault="00A63CFA" w:rsidP="00A63CFA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33512" w:rsidRPr="00C402A7" w:rsidRDefault="00233512" w:rsidP="0062755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02A7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الخطة الدراسية </w:t>
      </w:r>
      <w:r w:rsidR="00BA1CC7" w:rsidRPr="00C402A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العامة </w:t>
      </w:r>
      <w:r w:rsidRPr="00C402A7">
        <w:rPr>
          <w:rFonts w:asciiTheme="majorBidi" w:hAnsiTheme="majorBidi" w:cstheme="majorBidi"/>
          <w:b/>
          <w:bCs/>
          <w:sz w:val="32"/>
          <w:szCs w:val="32"/>
          <w:rtl/>
        </w:rPr>
        <w:t>للبرنامج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15526" w:rsidRPr="00941A16" w:rsidTr="00C402A7">
        <w:trPr>
          <w:trHeight w:val="693"/>
        </w:trPr>
        <w:tc>
          <w:tcPr>
            <w:tcW w:w="2840" w:type="dxa"/>
            <w:shd w:val="clear" w:color="auto" w:fill="F2F2F2" w:themeFill="background1" w:themeFillShade="F2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طبيعة المادة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E15526" w:rsidRPr="00941A16" w:rsidTr="00C402A7">
        <w:trPr>
          <w:trHeight w:val="703"/>
        </w:trPr>
        <w:tc>
          <w:tcPr>
            <w:tcW w:w="2840" w:type="dxa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تخصصية</w:t>
            </w:r>
          </w:p>
        </w:tc>
        <w:tc>
          <w:tcPr>
            <w:tcW w:w="2841" w:type="dxa"/>
          </w:tcPr>
          <w:p w:rsidR="00E15526" w:rsidRPr="00B36F8F" w:rsidRDefault="004460F9" w:rsidP="00B36F8F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CS</w:t>
            </w:r>
          </w:p>
        </w:tc>
        <w:tc>
          <w:tcPr>
            <w:tcW w:w="2841" w:type="dxa"/>
          </w:tcPr>
          <w:p w:rsidR="00E15526" w:rsidRPr="00B36F8F" w:rsidRDefault="00350658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</w:tr>
      <w:tr w:rsidR="00E15526" w:rsidRPr="00941A16" w:rsidTr="00C402A7">
        <w:trPr>
          <w:trHeight w:val="698"/>
        </w:trPr>
        <w:tc>
          <w:tcPr>
            <w:tcW w:w="2840" w:type="dxa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داعمة</w:t>
            </w:r>
          </w:p>
        </w:tc>
        <w:tc>
          <w:tcPr>
            <w:tcW w:w="2841" w:type="dxa"/>
          </w:tcPr>
          <w:p w:rsidR="00E15526" w:rsidRPr="00B36F8F" w:rsidRDefault="007972A3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MAT-PHY</w:t>
            </w:r>
          </w:p>
        </w:tc>
        <w:tc>
          <w:tcPr>
            <w:tcW w:w="2841" w:type="dxa"/>
          </w:tcPr>
          <w:p w:rsidR="00E15526" w:rsidRPr="00B36F8F" w:rsidRDefault="00350658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04</w:t>
            </w:r>
          </w:p>
        </w:tc>
      </w:tr>
      <w:tr w:rsidR="00E15526" w:rsidRPr="00941A16" w:rsidTr="00C402A7">
        <w:trPr>
          <w:trHeight w:val="692"/>
        </w:trPr>
        <w:tc>
          <w:tcPr>
            <w:tcW w:w="2840" w:type="dxa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تربوية</w:t>
            </w:r>
          </w:p>
        </w:tc>
        <w:tc>
          <w:tcPr>
            <w:tcW w:w="2841" w:type="dxa"/>
          </w:tcPr>
          <w:p w:rsidR="00E15526" w:rsidRPr="00B36F8F" w:rsidRDefault="004460F9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 w:rsidR="00FC1987" w:rsidRPr="00B36F8F">
              <w:rPr>
                <w:rFonts w:asciiTheme="majorBidi" w:hAnsiTheme="majorBidi" w:cstheme="majorBidi"/>
                <w:sz w:val="24"/>
                <w:szCs w:val="24"/>
              </w:rPr>
              <w:t xml:space="preserve"> - PSY</w:t>
            </w:r>
          </w:p>
        </w:tc>
        <w:tc>
          <w:tcPr>
            <w:tcW w:w="2841" w:type="dxa"/>
          </w:tcPr>
          <w:p w:rsidR="00E15526" w:rsidRPr="00B36F8F" w:rsidRDefault="00CB5E22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</w:tr>
      <w:tr w:rsidR="00E15526" w:rsidRPr="00941A16" w:rsidTr="00C402A7">
        <w:trPr>
          <w:trHeight w:val="704"/>
        </w:trPr>
        <w:tc>
          <w:tcPr>
            <w:tcW w:w="2840" w:type="dxa"/>
          </w:tcPr>
          <w:p w:rsidR="00E15526" w:rsidRPr="00941A16" w:rsidRDefault="00E15526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عامة</w:t>
            </w:r>
          </w:p>
        </w:tc>
        <w:tc>
          <w:tcPr>
            <w:tcW w:w="2841" w:type="dxa"/>
          </w:tcPr>
          <w:p w:rsidR="00E15526" w:rsidRPr="00B36F8F" w:rsidRDefault="007972A3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2841" w:type="dxa"/>
          </w:tcPr>
          <w:p w:rsidR="00E15526" w:rsidRPr="00B36F8F" w:rsidRDefault="00CB5E22" w:rsidP="00B36F8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06</w:t>
            </w:r>
          </w:p>
        </w:tc>
      </w:tr>
      <w:tr w:rsidR="00BA1CC7" w:rsidRPr="00941A16" w:rsidTr="00C402A7">
        <w:trPr>
          <w:trHeight w:val="700"/>
        </w:trPr>
        <w:tc>
          <w:tcPr>
            <w:tcW w:w="8522" w:type="dxa"/>
            <w:gridSpan w:val="3"/>
          </w:tcPr>
          <w:p w:rsidR="00BA1CC7" w:rsidRPr="00941A16" w:rsidRDefault="00BA1CC7" w:rsidP="00B36F8F">
            <w:pPr>
              <w:tabs>
                <w:tab w:val="center" w:pos="4153"/>
              </w:tabs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اجمالي عدد الوحدات</w:t>
            </w:r>
            <w:r w:rsidR="00DC78C2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DC78C2" w:rsidRPr="00941A16">
              <w:rPr>
                <w:rFonts w:asciiTheme="majorBidi" w:hAnsiTheme="majorBidi" w:cstheme="majorBidi"/>
                <w:sz w:val="28"/>
                <w:szCs w:val="28"/>
              </w:rPr>
              <w:t>132</w:t>
            </w:r>
            <w:r w:rsidR="007972A3" w:rsidRPr="00941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</w:t>
            </w: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 xml:space="preserve">                       اجمالي عدد الساعات</w:t>
            </w:r>
            <w:r w:rsidR="00DC78C2" w:rsidRPr="00941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C78C2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</w:t>
            </w:r>
            <w:r w:rsidR="00DC78C2" w:rsidRPr="00941A16">
              <w:rPr>
                <w:rFonts w:asciiTheme="majorBidi" w:hAnsiTheme="majorBidi" w:cstheme="majorBidi"/>
                <w:sz w:val="28"/>
                <w:szCs w:val="28"/>
              </w:rPr>
              <w:t>161</w:t>
            </w:r>
            <w:r w:rsidR="00350658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</w:tr>
    </w:tbl>
    <w:p w:rsidR="00E15526" w:rsidRPr="00ED55FE" w:rsidRDefault="00E15526" w:rsidP="005E417E">
      <w:pPr>
        <w:jc w:val="both"/>
        <w:rPr>
          <w:rFonts w:asciiTheme="majorBidi" w:hAnsiTheme="majorBidi" w:cstheme="majorBidi"/>
          <w:b/>
          <w:bCs/>
          <w:rtl/>
        </w:rPr>
      </w:pPr>
    </w:p>
    <w:p w:rsidR="00BA1CC7" w:rsidRPr="00C402A7" w:rsidRDefault="00BA1CC7" w:rsidP="00BA1CC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02A7">
        <w:rPr>
          <w:rFonts w:asciiTheme="majorBidi" w:hAnsiTheme="majorBidi" w:cstheme="majorBidi"/>
          <w:b/>
          <w:bCs/>
          <w:sz w:val="32"/>
          <w:szCs w:val="32"/>
          <w:rtl/>
        </w:rPr>
        <w:t>إحصائية بأعداد الطلبة</w:t>
      </w:r>
    </w:p>
    <w:tbl>
      <w:tblPr>
        <w:tblStyle w:val="TableGrid"/>
        <w:bidiVisual/>
        <w:tblW w:w="8707" w:type="dxa"/>
        <w:tblLook w:val="04A0" w:firstRow="1" w:lastRow="0" w:firstColumn="1" w:lastColumn="0" w:noHBand="0" w:noVBand="1"/>
      </w:tblPr>
      <w:tblGrid>
        <w:gridCol w:w="1000"/>
        <w:gridCol w:w="1753"/>
        <w:gridCol w:w="1842"/>
        <w:gridCol w:w="1985"/>
        <w:gridCol w:w="2127"/>
      </w:tblGrid>
      <w:tr w:rsidR="00BA1CC7" w:rsidRPr="00941A16" w:rsidTr="00C402A7">
        <w:trPr>
          <w:trHeight w:val="754"/>
        </w:trPr>
        <w:tc>
          <w:tcPr>
            <w:tcW w:w="1000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2016  -  2017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2017-  2018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2018 – 2019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2019 -2020</w:t>
            </w:r>
          </w:p>
        </w:tc>
      </w:tr>
      <w:tr w:rsidR="00BA1CC7" w:rsidRPr="00941A16" w:rsidTr="00C402A7">
        <w:trPr>
          <w:trHeight w:val="694"/>
        </w:trPr>
        <w:tc>
          <w:tcPr>
            <w:tcW w:w="1000" w:type="dxa"/>
          </w:tcPr>
          <w:p w:rsidR="00BA1CC7" w:rsidRPr="00941A16" w:rsidRDefault="00BA1CC7" w:rsidP="00C402A7">
            <w:pPr>
              <w:spacing w:before="24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1753" w:type="dxa"/>
          </w:tcPr>
          <w:p w:rsidR="00BA1CC7" w:rsidRPr="00030056" w:rsidRDefault="0003005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0056">
              <w:rPr>
                <w:rFonts w:asciiTheme="majorBidi" w:hAnsiTheme="majorBidi" w:cstheme="majorBidi" w:hint="cs"/>
                <w:sz w:val="28"/>
                <w:szCs w:val="28"/>
                <w:rtl/>
              </w:rPr>
              <w:t>166</w:t>
            </w:r>
          </w:p>
        </w:tc>
        <w:tc>
          <w:tcPr>
            <w:tcW w:w="1842" w:type="dxa"/>
          </w:tcPr>
          <w:p w:rsidR="00E3780F" w:rsidRPr="00006A1D" w:rsidRDefault="00A15047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145</w:t>
            </w:r>
          </w:p>
        </w:tc>
        <w:tc>
          <w:tcPr>
            <w:tcW w:w="1985" w:type="dxa"/>
          </w:tcPr>
          <w:p w:rsidR="009E3B0B" w:rsidRPr="00ED55FE" w:rsidRDefault="00A45771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97</w:t>
            </w:r>
          </w:p>
        </w:tc>
        <w:tc>
          <w:tcPr>
            <w:tcW w:w="2127" w:type="dxa"/>
          </w:tcPr>
          <w:p w:rsidR="00D405D2" w:rsidRPr="00ED55FE" w:rsidRDefault="00F20037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82</w:t>
            </w:r>
          </w:p>
        </w:tc>
      </w:tr>
      <w:tr w:rsidR="00BA1CC7" w:rsidRPr="00941A16" w:rsidTr="00ED55FE">
        <w:tc>
          <w:tcPr>
            <w:tcW w:w="1000" w:type="dxa"/>
          </w:tcPr>
          <w:p w:rsidR="00BA1CC7" w:rsidRPr="00941A16" w:rsidRDefault="00BA1CC7" w:rsidP="00C402A7">
            <w:pPr>
              <w:spacing w:before="24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إناث</w:t>
            </w:r>
          </w:p>
        </w:tc>
        <w:tc>
          <w:tcPr>
            <w:tcW w:w="1753" w:type="dxa"/>
          </w:tcPr>
          <w:p w:rsidR="00BA1CC7" w:rsidRPr="00030056" w:rsidRDefault="0003005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0056">
              <w:rPr>
                <w:rFonts w:asciiTheme="majorBidi" w:hAnsiTheme="majorBidi" w:cstheme="majorBidi" w:hint="cs"/>
                <w:sz w:val="28"/>
                <w:szCs w:val="28"/>
                <w:rtl/>
              </w:rPr>
              <w:t>150</w:t>
            </w:r>
          </w:p>
        </w:tc>
        <w:tc>
          <w:tcPr>
            <w:tcW w:w="1842" w:type="dxa"/>
          </w:tcPr>
          <w:p w:rsidR="00E3780F" w:rsidRPr="00006A1D" w:rsidRDefault="00A15047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96</w:t>
            </w:r>
          </w:p>
        </w:tc>
        <w:tc>
          <w:tcPr>
            <w:tcW w:w="1985" w:type="dxa"/>
          </w:tcPr>
          <w:p w:rsidR="009E3B0B" w:rsidRPr="00ED55FE" w:rsidRDefault="00221A64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65</w:t>
            </w:r>
          </w:p>
        </w:tc>
        <w:tc>
          <w:tcPr>
            <w:tcW w:w="2127" w:type="dxa"/>
          </w:tcPr>
          <w:p w:rsidR="0080215C" w:rsidRPr="00ED55FE" w:rsidRDefault="00F20037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51</w:t>
            </w:r>
          </w:p>
        </w:tc>
      </w:tr>
      <w:tr w:rsidR="00006A1D" w:rsidRPr="00941A16" w:rsidTr="00ED55FE">
        <w:tc>
          <w:tcPr>
            <w:tcW w:w="1000" w:type="dxa"/>
          </w:tcPr>
          <w:p w:rsidR="00006A1D" w:rsidRPr="00941A16" w:rsidRDefault="00006A1D" w:rsidP="00C402A7">
            <w:pPr>
              <w:spacing w:before="24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53" w:type="dxa"/>
          </w:tcPr>
          <w:p w:rsidR="00006A1D" w:rsidRPr="002E596A" w:rsidRDefault="0003005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316</w:t>
            </w:r>
          </w:p>
        </w:tc>
        <w:tc>
          <w:tcPr>
            <w:tcW w:w="1842" w:type="dxa"/>
          </w:tcPr>
          <w:p w:rsidR="00006A1D" w:rsidRPr="00006A1D" w:rsidRDefault="00DB6CE7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241</w:t>
            </w:r>
          </w:p>
        </w:tc>
        <w:tc>
          <w:tcPr>
            <w:tcW w:w="1985" w:type="dxa"/>
          </w:tcPr>
          <w:p w:rsidR="00006A1D" w:rsidRPr="00ED55FE" w:rsidRDefault="00F17BD4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55FE">
              <w:rPr>
                <w:rFonts w:asciiTheme="majorBidi" w:hAnsiTheme="majorBidi" w:cstheme="majorBidi" w:hint="cs"/>
                <w:sz w:val="24"/>
                <w:szCs w:val="24"/>
                <w:rtl/>
              </w:rPr>
              <w:t>162</w:t>
            </w:r>
          </w:p>
        </w:tc>
        <w:tc>
          <w:tcPr>
            <w:tcW w:w="2127" w:type="dxa"/>
          </w:tcPr>
          <w:p w:rsidR="00006A1D" w:rsidRPr="00ED55FE" w:rsidRDefault="00124CB4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55FE">
              <w:rPr>
                <w:rFonts w:asciiTheme="majorBidi" w:hAnsiTheme="majorBidi" w:cstheme="majorBidi" w:hint="cs"/>
                <w:sz w:val="24"/>
                <w:szCs w:val="24"/>
                <w:rtl/>
              </w:rPr>
              <w:t>133</w:t>
            </w:r>
          </w:p>
        </w:tc>
      </w:tr>
    </w:tbl>
    <w:p w:rsidR="00E43C93" w:rsidRPr="00DD50A9" w:rsidRDefault="00E43C93" w:rsidP="00C402A7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1CC7" w:rsidRPr="00C402A7" w:rsidRDefault="00BA1CC7" w:rsidP="00BA1CC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02A7">
        <w:rPr>
          <w:rFonts w:asciiTheme="majorBidi" w:hAnsiTheme="majorBidi" w:cstheme="majorBidi"/>
          <w:b/>
          <w:bCs/>
          <w:sz w:val="32"/>
          <w:szCs w:val="32"/>
          <w:rtl/>
        </w:rPr>
        <w:t>إحصائية بأعداد الخرجين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3827"/>
        <w:gridCol w:w="3360"/>
      </w:tblGrid>
      <w:tr w:rsidR="00BA1CC7" w:rsidRPr="00941A16" w:rsidTr="00C402A7">
        <w:trPr>
          <w:trHeight w:val="802"/>
        </w:trPr>
        <w:tc>
          <w:tcPr>
            <w:tcW w:w="1335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2018  -  2019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2019 -  2020</w:t>
            </w:r>
          </w:p>
        </w:tc>
      </w:tr>
      <w:tr w:rsidR="00BA1CC7" w:rsidRPr="00941A16" w:rsidTr="000B3E1C">
        <w:tc>
          <w:tcPr>
            <w:tcW w:w="1335" w:type="dxa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3827" w:type="dxa"/>
          </w:tcPr>
          <w:p w:rsidR="00BA1CC7" w:rsidRPr="00941A16" w:rsidRDefault="003A5FD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68</w:t>
            </w:r>
          </w:p>
        </w:tc>
        <w:tc>
          <w:tcPr>
            <w:tcW w:w="3360" w:type="dxa"/>
          </w:tcPr>
          <w:p w:rsidR="00BA1CC7" w:rsidRPr="00941A16" w:rsidRDefault="003A5FD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</w:p>
        </w:tc>
      </w:tr>
      <w:tr w:rsidR="00BA1CC7" w:rsidRPr="00941A16" w:rsidTr="00C402A7">
        <w:trPr>
          <w:trHeight w:val="791"/>
        </w:trPr>
        <w:tc>
          <w:tcPr>
            <w:tcW w:w="1335" w:type="dxa"/>
          </w:tcPr>
          <w:p w:rsidR="00BA1CC7" w:rsidRPr="00941A16" w:rsidRDefault="00BA1CC7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إناث</w:t>
            </w:r>
          </w:p>
        </w:tc>
        <w:tc>
          <w:tcPr>
            <w:tcW w:w="3827" w:type="dxa"/>
          </w:tcPr>
          <w:p w:rsidR="00BA1CC7" w:rsidRPr="00941A16" w:rsidRDefault="003A5FD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50</w:t>
            </w:r>
          </w:p>
        </w:tc>
        <w:tc>
          <w:tcPr>
            <w:tcW w:w="3360" w:type="dxa"/>
          </w:tcPr>
          <w:p w:rsidR="00BA1CC7" w:rsidRPr="00941A16" w:rsidRDefault="003A5FD6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</w:tr>
      <w:tr w:rsidR="00DD50A9" w:rsidRPr="00941A16" w:rsidTr="00C402A7">
        <w:trPr>
          <w:trHeight w:val="764"/>
        </w:trPr>
        <w:tc>
          <w:tcPr>
            <w:tcW w:w="1335" w:type="dxa"/>
          </w:tcPr>
          <w:p w:rsidR="00DD50A9" w:rsidRPr="00941A16" w:rsidRDefault="000B3E1C" w:rsidP="00C402A7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827" w:type="dxa"/>
          </w:tcPr>
          <w:p w:rsidR="00DD50A9" w:rsidRDefault="000B3E1C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118</w:t>
            </w:r>
          </w:p>
        </w:tc>
        <w:tc>
          <w:tcPr>
            <w:tcW w:w="3360" w:type="dxa"/>
          </w:tcPr>
          <w:p w:rsidR="00DD50A9" w:rsidRDefault="000B3E1C" w:rsidP="00C402A7">
            <w:pPr>
              <w:spacing w:before="24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38</w:t>
            </w:r>
          </w:p>
        </w:tc>
      </w:tr>
    </w:tbl>
    <w:p w:rsidR="00E43C93" w:rsidRDefault="00E43C93" w:rsidP="00E43C9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5E0574" w:rsidRPr="00F23021" w:rsidRDefault="000961C6" w:rsidP="00FD3FF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23021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إحصائية بعدد أع</w:t>
      </w:r>
      <w:r w:rsidR="005E0574" w:rsidRPr="00F23021">
        <w:rPr>
          <w:rFonts w:asciiTheme="majorBidi" w:hAnsiTheme="majorBidi" w:cstheme="majorBidi"/>
          <w:b/>
          <w:bCs/>
          <w:sz w:val="32"/>
          <w:szCs w:val="32"/>
          <w:rtl/>
        </w:rPr>
        <w:t>ض</w:t>
      </w:r>
      <w:r w:rsidRPr="00F23021">
        <w:rPr>
          <w:rFonts w:asciiTheme="majorBidi" w:hAnsiTheme="majorBidi" w:cstheme="majorBidi"/>
          <w:b/>
          <w:bCs/>
          <w:sz w:val="32"/>
          <w:szCs w:val="32"/>
          <w:rtl/>
        </w:rPr>
        <w:t>اء هيئة التدريس</w:t>
      </w:r>
      <w:r w:rsidR="00D264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264AA" w:rsidRPr="00D264AA">
        <w:rPr>
          <w:rFonts w:asciiTheme="majorBidi" w:hAnsiTheme="majorBidi" w:cstheme="majorBidi" w:hint="cs"/>
          <w:sz w:val="24"/>
          <w:szCs w:val="24"/>
          <w:rtl/>
        </w:rPr>
        <w:t>(ديسمبر 2020)</w:t>
      </w:r>
    </w:p>
    <w:tbl>
      <w:tblPr>
        <w:tblStyle w:val="TableGrid"/>
        <w:bidiVisual/>
        <w:tblW w:w="9072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526"/>
        <w:gridCol w:w="2025"/>
        <w:gridCol w:w="1426"/>
        <w:gridCol w:w="2409"/>
        <w:gridCol w:w="1418"/>
        <w:gridCol w:w="1268"/>
      </w:tblGrid>
      <w:tr w:rsidR="00163049" w:rsidRPr="00941A16" w:rsidTr="00ED65E7">
        <w:trPr>
          <w:trHeight w:val="462"/>
        </w:trPr>
        <w:tc>
          <w:tcPr>
            <w:tcW w:w="526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أعضاء هيئة التدريس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163049" w:rsidRPr="00951EEB" w:rsidRDefault="00163049" w:rsidP="00B36F8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1E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163049" w:rsidRPr="00941A16" w:rsidTr="00ED65E7">
        <w:tc>
          <w:tcPr>
            <w:tcW w:w="526" w:type="dxa"/>
          </w:tcPr>
          <w:p w:rsidR="00163049" w:rsidRPr="00B36F8F" w:rsidRDefault="00DC78C2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163049" w:rsidRPr="00B36F8F" w:rsidRDefault="006942DB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إسماعيل عمارة بلق</w:t>
            </w:r>
          </w:p>
        </w:tc>
        <w:tc>
          <w:tcPr>
            <w:tcW w:w="1426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دكتوراه</w:t>
            </w:r>
          </w:p>
        </w:tc>
        <w:tc>
          <w:tcPr>
            <w:tcW w:w="2409" w:type="dxa"/>
          </w:tcPr>
          <w:p w:rsidR="00ED65E7" w:rsidRDefault="008A6FE8" w:rsidP="00ED65E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Kastamonu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  <w:r w:rsidR="00ED65E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163049" w:rsidRPr="00B36F8F" w:rsidRDefault="00ED65E7" w:rsidP="00ED65E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66C4B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تركيا</w:t>
            </w:r>
            <w:r w:rsidR="00B9221B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- 2019</w:t>
            </w:r>
          </w:p>
        </w:tc>
        <w:tc>
          <w:tcPr>
            <w:tcW w:w="1418" w:type="dxa"/>
          </w:tcPr>
          <w:p w:rsidR="00163049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1268" w:type="dxa"/>
          </w:tcPr>
          <w:p w:rsidR="00163049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</w:tr>
      <w:tr w:rsidR="00B0319A" w:rsidRPr="00941A16" w:rsidTr="00ED65E7">
        <w:tc>
          <w:tcPr>
            <w:tcW w:w="526" w:type="dxa"/>
          </w:tcPr>
          <w:p w:rsidR="00B0319A" w:rsidRPr="00B36F8F" w:rsidRDefault="00B0319A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B0319A" w:rsidRPr="00B36F8F" w:rsidRDefault="00A602F7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سارة محمد </w:t>
            </w: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أبوعجيلة ا</w:t>
            </w:r>
            <w:r w:rsidR="00B0319A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لجدال</w:t>
            </w:r>
          </w:p>
        </w:tc>
        <w:tc>
          <w:tcPr>
            <w:tcW w:w="1426" w:type="dxa"/>
          </w:tcPr>
          <w:p w:rsidR="00B0319A" w:rsidRPr="00B36F8F" w:rsidRDefault="00B0319A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2409" w:type="dxa"/>
          </w:tcPr>
          <w:p w:rsidR="00B0319A" w:rsidRPr="00B36F8F" w:rsidRDefault="00B0319A" w:rsidP="004A0332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أكاديمية الدراسات العليا</w:t>
            </w:r>
            <w:r w:rsidR="00AA1502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CA794A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AA1502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A0332"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طرابلس</w:t>
            </w:r>
            <w:r w:rsidR="00CA794A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  <w:r w:rsidR="00B9221B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2013</w:t>
            </w:r>
          </w:p>
        </w:tc>
        <w:tc>
          <w:tcPr>
            <w:tcW w:w="1418" w:type="dxa"/>
          </w:tcPr>
          <w:p w:rsidR="00B0319A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268" w:type="dxa"/>
          </w:tcPr>
          <w:p w:rsidR="00B0319A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  <w:tr w:rsidR="00163049" w:rsidRPr="00941A16" w:rsidTr="00ED65E7">
        <w:trPr>
          <w:trHeight w:val="922"/>
        </w:trPr>
        <w:tc>
          <w:tcPr>
            <w:tcW w:w="526" w:type="dxa"/>
          </w:tcPr>
          <w:p w:rsidR="00163049" w:rsidRPr="00B36F8F" w:rsidRDefault="00DC78C2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163049" w:rsidRPr="00B36F8F" w:rsidRDefault="00FA7BF1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عائشة </w:t>
            </w:r>
            <w:r w:rsidR="00A602F7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سعيد </w:t>
            </w:r>
            <w:r w:rsidR="00A602F7"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مسعود ا</w:t>
            </w: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لأطرش</w:t>
            </w:r>
          </w:p>
        </w:tc>
        <w:tc>
          <w:tcPr>
            <w:tcW w:w="1426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2409" w:type="dxa"/>
          </w:tcPr>
          <w:p w:rsidR="00ED65E7" w:rsidRDefault="00F84D71" w:rsidP="00ED65E7">
            <w:pPr>
              <w:spacing w:before="120" w:after="12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65E7">
              <w:rPr>
                <w:rFonts w:asciiTheme="majorBidi" w:hAnsiTheme="majorBidi" w:cstheme="majorBidi"/>
                <w:sz w:val="23"/>
                <w:szCs w:val="23"/>
              </w:rPr>
              <w:t xml:space="preserve">De Montfort </w:t>
            </w:r>
            <w:r w:rsidRPr="00ED65E7">
              <w:rPr>
                <w:rFonts w:asciiTheme="majorBidi" w:hAnsiTheme="majorBidi" w:cstheme="majorBidi"/>
              </w:rPr>
              <w:t>University</w:t>
            </w:r>
            <w:r w:rsidR="00ED65E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163049" w:rsidRPr="00ED65E7" w:rsidRDefault="00ED65E7" w:rsidP="00ED65E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65E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– بريطانيا - </w:t>
            </w:r>
            <w:r w:rsidR="00AA1502" w:rsidRPr="00ED65E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D72A8" w:rsidRPr="00ED65E7">
              <w:rPr>
                <w:rFonts w:asciiTheme="majorBidi" w:hAnsiTheme="majorBidi" w:cstheme="majorBidi"/>
                <w:sz w:val="24"/>
                <w:szCs w:val="24"/>
                <w:rtl/>
              </w:rPr>
              <w:t>2015</w:t>
            </w:r>
          </w:p>
        </w:tc>
        <w:tc>
          <w:tcPr>
            <w:tcW w:w="1418" w:type="dxa"/>
          </w:tcPr>
          <w:p w:rsidR="00163049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268" w:type="dxa"/>
          </w:tcPr>
          <w:p w:rsidR="00163049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  <w:tr w:rsidR="00163049" w:rsidRPr="00941A16" w:rsidTr="00ED65E7">
        <w:trPr>
          <w:trHeight w:val="541"/>
        </w:trPr>
        <w:tc>
          <w:tcPr>
            <w:tcW w:w="526" w:type="dxa"/>
          </w:tcPr>
          <w:p w:rsidR="00163049" w:rsidRPr="00B36F8F" w:rsidRDefault="00DC78C2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163049" w:rsidRPr="00B36F8F" w:rsidRDefault="00FA7BF1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عواطف سعد</w:t>
            </w:r>
            <w:r w:rsidR="00A602F7"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سالم</w:t>
            </w: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سعد</w:t>
            </w:r>
          </w:p>
        </w:tc>
        <w:tc>
          <w:tcPr>
            <w:tcW w:w="1426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2409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مالايا</w:t>
            </w:r>
            <w:r w:rsidR="001452CD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– ماليزيا -2012</w:t>
            </w:r>
          </w:p>
        </w:tc>
        <w:tc>
          <w:tcPr>
            <w:tcW w:w="1418" w:type="dxa"/>
          </w:tcPr>
          <w:p w:rsidR="00163049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268" w:type="dxa"/>
          </w:tcPr>
          <w:p w:rsidR="00163049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  <w:tr w:rsidR="00163049" w:rsidRPr="00941A16" w:rsidTr="00ED65E7">
        <w:tc>
          <w:tcPr>
            <w:tcW w:w="526" w:type="dxa"/>
          </w:tcPr>
          <w:p w:rsidR="00163049" w:rsidRPr="00B36F8F" w:rsidRDefault="00DC78C2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163049" w:rsidRPr="00B36F8F" w:rsidRDefault="001F0C75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كميلة خليفة </w:t>
            </w:r>
            <w:r w:rsidR="00A602F7"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علي </w:t>
            </w: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النمري</w:t>
            </w:r>
          </w:p>
        </w:tc>
        <w:tc>
          <w:tcPr>
            <w:tcW w:w="1426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2409" w:type="dxa"/>
          </w:tcPr>
          <w:p w:rsidR="00163049" w:rsidRPr="00B36F8F" w:rsidRDefault="00EF631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أكاديمية الدراسات العليا </w:t>
            </w: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طرابلس - 2009</w:t>
            </w:r>
          </w:p>
        </w:tc>
        <w:tc>
          <w:tcPr>
            <w:tcW w:w="1418" w:type="dxa"/>
          </w:tcPr>
          <w:p w:rsidR="00163049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268" w:type="dxa"/>
          </w:tcPr>
          <w:p w:rsidR="00163049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  <w:tr w:rsidR="00163049" w:rsidRPr="00941A16" w:rsidTr="00ED65E7">
        <w:tc>
          <w:tcPr>
            <w:tcW w:w="526" w:type="dxa"/>
          </w:tcPr>
          <w:p w:rsidR="00163049" w:rsidRPr="00B36F8F" w:rsidRDefault="00DC78C2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163049" w:rsidRPr="00B36F8F" w:rsidRDefault="001F0C75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هجو الطريفي دفع الله</w:t>
            </w:r>
          </w:p>
        </w:tc>
        <w:tc>
          <w:tcPr>
            <w:tcW w:w="1426" w:type="dxa"/>
          </w:tcPr>
          <w:p w:rsidR="00163049" w:rsidRPr="00B36F8F" w:rsidRDefault="001F01AC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دكتوراه</w:t>
            </w:r>
          </w:p>
        </w:tc>
        <w:tc>
          <w:tcPr>
            <w:tcW w:w="2409" w:type="dxa"/>
          </w:tcPr>
          <w:p w:rsidR="00163049" w:rsidRPr="00B36F8F" w:rsidRDefault="00E27850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السودان المفتوحة </w:t>
            </w:r>
            <w:r w:rsidR="00CA794A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السودان</w:t>
            </w:r>
            <w:r w:rsidR="00CA794A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- 2019</w:t>
            </w:r>
          </w:p>
        </w:tc>
        <w:tc>
          <w:tcPr>
            <w:tcW w:w="1418" w:type="dxa"/>
          </w:tcPr>
          <w:p w:rsidR="00163049" w:rsidRPr="00B36F8F" w:rsidRDefault="00226993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  <w:r w:rsidR="00EE1D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1D96"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مساعد</w:t>
            </w:r>
          </w:p>
        </w:tc>
        <w:tc>
          <w:tcPr>
            <w:tcW w:w="1268" w:type="dxa"/>
          </w:tcPr>
          <w:p w:rsidR="00163049" w:rsidRPr="00B36F8F" w:rsidRDefault="00555884" w:rsidP="00B36F8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</w:tbl>
    <w:p w:rsidR="000961C6" w:rsidRPr="00951EEB" w:rsidRDefault="000961C6" w:rsidP="00FD3FF6">
      <w:pPr>
        <w:spacing w:line="360" w:lineRule="auto"/>
        <w:jc w:val="both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6D48BD" w:rsidRPr="00941A16" w:rsidRDefault="00C34273" w:rsidP="00FD3FF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قائمة البحوث والمؤلفات المنشورة في المجلات العلم</w:t>
      </w:r>
      <w:r w:rsidR="0012702F" w:rsidRPr="00941A16">
        <w:rPr>
          <w:rFonts w:asciiTheme="majorBidi" w:hAnsiTheme="majorBidi" w:cstheme="majorBidi"/>
          <w:b/>
          <w:bCs/>
          <w:sz w:val="28"/>
          <w:szCs w:val="28"/>
          <w:rtl/>
        </w:rPr>
        <w:t>ية</w:t>
      </w:r>
      <w:r w:rsidR="00D264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264AA" w:rsidRPr="00D264AA">
        <w:rPr>
          <w:rFonts w:asciiTheme="majorBidi" w:hAnsiTheme="majorBidi" w:cstheme="majorBidi" w:hint="cs"/>
          <w:sz w:val="24"/>
          <w:szCs w:val="24"/>
          <w:rtl/>
        </w:rPr>
        <w:t>(ديسمبر 2020)</w:t>
      </w: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535"/>
        <w:gridCol w:w="2301"/>
        <w:gridCol w:w="1276"/>
        <w:gridCol w:w="1559"/>
        <w:gridCol w:w="2407"/>
        <w:gridCol w:w="1136"/>
      </w:tblGrid>
      <w:tr w:rsidR="00FD3FF6" w:rsidRPr="00941A16" w:rsidTr="00951EEB">
        <w:trPr>
          <w:trHeight w:val="415"/>
        </w:trPr>
        <w:tc>
          <w:tcPr>
            <w:tcW w:w="535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rtl/>
              </w:rPr>
              <w:t>ر</w:t>
            </w:r>
            <w:r w:rsidR="00101EFB" w:rsidRPr="00941A1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 w:rsidRPr="00941A16">
              <w:rPr>
                <w:rFonts w:asciiTheme="majorBidi" w:hAnsiTheme="majorBidi" w:cstheme="majorBidi"/>
                <w:b/>
                <w:bCs/>
                <w:rtl/>
              </w:rPr>
              <w:t xml:space="preserve"> م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 الباحث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أسماء المشاركين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جهة النشر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FD3FF6" w:rsidRPr="00941A16" w:rsidRDefault="00FD3FF6" w:rsidP="00951EEB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سنة النشر</w:t>
            </w:r>
          </w:p>
        </w:tc>
      </w:tr>
      <w:tr w:rsidR="00E32F3C" w:rsidRPr="00941A16" w:rsidTr="00B36F8F">
        <w:tc>
          <w:tcPr>
            <w:tcW w:w="535" w:type="dxa"/>
          </w:tcPr>
          <w:p w:rsidR="00E32F3C" w:rsidRPr="00B36F8F" w:rsidRDefault="00E32F3C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301" w:type="dxa"/>
          </w:tcPr>
          <w:p w:rsidR="00E32F3C" w:rsidRPr="00B36F8F" w:rsidRDefault="00E32F3C" w:rsidP="00E32F3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 w:rsidRPr="00B36F8F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Book , Automatic Correction Of Multiple –Choice Exams </w:t>
            </w:r>
          </w:p>
        </w:tc>
        <w:tc>
          <w:tcPr>
            <w:tcW w:w="1276" w:type="dxa"/>
          </w:tcPr>
          <w:p w:rsidR="00E32F3C" w:rsidRPr="00B36F8F" w:rsidRDefault="00270999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إسماعيل عمارة بلق</w:t>
            </w:r>
          </w:p>
        </w:tc>
        <w:tc>
          <w:tcPr>
            <w:tcW w:w="1559" w:type="dxa"/>
          </w:tcPr>
          <w:p w:rsidR="00E32F3C" w:rsidRPr="00B36F8F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407" w:type="dxa"/>
          </w:tcPr>
          <w:p w:rsidR="00E32F3C" w:rsidRPr="00B36F8F" w:rsidRDefault="00090C19" w:rsidP="007D1F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Schlar’s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Press</w:t>
            </w:r>
          </w:p>
        </w:tc>
        <w:tc>
          <w:tcPr>
            <w:tcW w:w="1136" w:type="dxa"/>
          </w:tcPr>
          <w:p w:rsidR="00E32F3C" w:rsidRPr="00B36F8F" w:rsidRDefault="00090C19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</w:tr>
      <w:tr w:rsidR="00FD3FF6" w:rsidRPr="00941A16" w:rsidTr="00B36F8F">
        <w:tc>
          <w:tcPr>
            <w:tcW w:w="535" w:type="dxa"/>
          </w:tcPr>
          <w:p w:rsidR="00FD3FF6" w:rsidRPr="00B36F8F" w:rsidRDefault="00E32F3C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301" w:type="dxa"/>
          </w:tcPr>
          <w:p w:rsidR="00FD3FF6" w:rsidRPr="00B36F8F" w:rsidRDefault="00C93B7D" w:rsidP="00C93B7D">
            <w:pPr>
              <w:pStyle w:val="Default"/>
              <w:rPr>
                <w:rFonts w:asciiTheme="majorBidi" w:hAnsiTheme="majorBidi" w:cstheme="majorBidi"/>
                <w:rtl/>
              </w:rPr>
            </w:pPr>
            <w:r w:rsidRPr="00B36F8F">
              <w:rPr>
                <w:rFonts w:asciiTheme="majorBidi" w:hAnsiTheme="majorBidi" w:cstheme="majorBidi"/>
              </w:rPr>
              <w:t xml:space="preserve">Paper, An Image Processing Based Optical Mark Recognition with The Help of Scanner </w:t>
            </w:r>
          </w:p>
        </w:tc>
        <w:tc>
          <w:tcPr>
            <w:tcW w:w="1276" w:type="dxa"/>
          </w:tcPr>
          <w:p w:rsidR="00FD3FF6" w:rsidRPr="00B36F8F" w:rsidRDefault="007D1FF4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إسماعيل عمارة بلق</w:t>
            </w:r>
          </w:p>
        </w:tc>
        <w:tc>
          <w:tcPr>
            <w:tcW w:w="1559" w:type="dxa"/>
          </w:tcPr>
          <w:p w:rsidR="00FD3FF6" w:rsidRPr="00B36F8F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407" w:type="dxa"/>
          </w:tcPr>
          <w:p w:rsidR="00FD3FF6" w:rsidRPr="00B36F8F" w:rsidRDefault="007D1FF4" w:rsidP="007D1F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GB"/>
              </w:rPr>
            </w:pPr>
            <w:r w:rsidRPr="00B36F8F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IJEIR Volu</w:t>
            </w:r>
            <w:r w:rsidR="00B36F8F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me 7, Issue 2, ISSN: 2277 –5668.</w:t>
            </w:r>
          </w:p>
        </w:tc>
        <w:tc>
          <w:tcPr>
            <w:tcW w:w="1136" w:type="dxa"/>
          </w:tcPr>
          <w:p w:rsidR="00FD3FF6" w:rsidRPr="00B36F8F" w:rsidRDefault="00090C19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</w:tr>
      <w:tr w:rsidR="00FD3FF6" w:rsidRPr="00941A16" w:rsidTr="00B36F8F">
        <w:tc>
          <w:tcPr>
            <w:tcW w:w="535" w:type="dxa"/>
          </w:tcPr>
          <w:p w:rsidR="00FD3FF6" w:rsidRPr="00B36F8F" w:rsidRDefault="00E32F3C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301" w:type="dxa"/>
          </w:tcPr>
          <w:p w:rsidR="00FD3FF6" w:rsidRPr="00B36F8F" w:rsidRDefault="00270999" w:rsidP="0027099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GB"/>
              </w:rPr>
            </w:pPr>
            <w:r w:rsidRPr="00B36F8F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Paper, Scale Development to Assess Instructors’ Intention to use Technology and E- Learning in Libyan Higher Education </w:t>
            </w:r>
          </w:p>
        </w:tc>
        <w:tc>
          <w:tcPr>
            <w:tcW w:w="1276" w:type="dxa"/>
          </w:tcPr>
          <w:p w:rsidR="00FD3FF6" w:rsidRPr="00B36F8F" w:rsidRDefault="00296679" w:rsidP="00296679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Tark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Melud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Elmalti</w:t>
            </w:r>
            <w:proofErr w:type="spellEnd"/>
          </w:p>
        </w:tc>
        <w:tc>
          <w:tcPr>
            <w:tcW w:w="1559" w:type="dxa"/>
          </w:tcPr>
          <w:p w:rsidR="00FD3FF6" w:rsidRPr="00B36F8F" w:rsidRDefault="00296679" w:rsidP="0029667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إسماعيل عمارة بلق</w:t>
            </w:r>
          </w:p>
        </w:tc>
        <w:tc>
          <w:tcPr>
            <w:tcW w:w="2407" w:type="dxa"/>
          </w:tcPr>
          <w:p w:rsidR="00AD7CA0" w:rsidRPr="00B36F8F" w:rsidRDefault="00B36F8F" w:rsidP="00AD7CA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IJEIR, Volume 7, Issue 2.</w:t>
            </w:r>
          </w:p>
          <w:p w:rsidR="00FD3FF6" w:rsidRPr="00B36F8F" w:rsidRDefault="00FD3FF6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FD3FF6" w:rsidRPr="00B36F8F" w:rsidRDefault="00AD7CA0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</w:tr>
      <w:tr w:rsidR="00FD3FF6" w:rsidRPr="00941A16" w:rsidTr="00B36F8F">
        <w:tc>
          <w:tcPr>
            <w:tcW w:w="535" w:type="dxa"/>
          </w:tcPr>
          <w:p w:rsidR="00FD3FF6" w:rsidRPr="00B36F8F" w:rsidRDefault="00E32F3C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301" w:type="dxa"/>
          </w:tcPr>
          <w:p w:rsidR="00FD3FF6" w:rsidRPr="00B36F8F" w:rsidRDefault="00A33F65" w:rsidP="00101E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Review on Freshwater Blue-Green Algae (Cyanobacteria): Occurrence, Classification and Toxicology</w:t>
            </w:r>
          </w:p>
        </w:tc>
        <w:tc>
          <w:tcPr>
            <w:tcW w:w="1276" w:type="dxa"/>
          </w:tcPr>
          <w:p w:rsidR="00FD3FF6" w:rsidRPr="00B36F8F" w:rsidRDefault="00101EFB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rtl/>
              </w:rPr>
              <w:t>عواطف سعد سعد</w:t>
            </w:r>
          </w:p>
        </w:tc>
        <w:tc>
          <w:tcPr>
            <w:tcW w:w="1559" w:type="dxa"/>
          </w:tcPr>
          <w:p w:rsidR="00FD3FF6" w:rsidRPr="00B36F8F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407" w:type="dxa"/>
          </w:tcPr>
          <w:p w:rsidR="00FD3FF6" w:rsidRPr="00B36F8F" w:rsidRDefault="00A33F65" w:rsidP="00A33F65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BIOSCIENCES BIOTECHNOLOGY RESEARCH ASIA, December. Vol. 11(3), 1319-1325</w:t>
            </w:r>
          </w:p>
        </w:tc>
        <w:tc>
          <w:tcPr>
            <w:tcW w:w="1136" w:type="dxa"/>
          </w:tcPr>
          <w:p w:rsidR="00FD3FF6" w:rsidRPr="00B36F8F" w:rsidRDefault="00A33F65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6F8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2014</w:t>
            </w:r>
          </w:p>
        </w:tc>
      </w:tr>
      <w:tr w:rsidR="00FD3FF6" w:rsidRPr="00941A16" w:rsidTr="00B36F8F">
        <w:tc>
          <w:tcPr>
            <w:tcW w:w="535" w:type="dxa"/>
          </w:tcPr>
          <w:p w:rsidR="00FD3FF6" w:rsidRPr="00941A16" w:rsidRDefault="00E32F3C" w:rsidP="00FD3FF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5</w:t>
            </w:r>
          </w:p>
        </w:tc>
        <w:tc>
          <w:tcPr>
            <w:tcW w:w="2301" w:type="dxa"/>
          </w:tcPr>
          <w:p w:rsidR="00FD3FF6" w:rsidRPr="00941A16" w:rsidRDefault="00E924A5" w:rsidP="004953D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Automated Detection of fresh water Blue-Green Algae (Cyanobacteria) Using Image Processing Techniques: A Review.</w:t>
            </w:r>
          </w:p>
        </w:tc>
        <w:tc>
          <w:tcPr>
            <w:tcW w:w="1276" w:type="dxa"/>
          </w:tcPr>
          <w:p w:rsidR="00FD3FF6" w:rsidRPr="004A7945" w:rsidRDefault="00D33C66" w:rsidP="00FD3FF6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4A7945">
              <w:rPr>
                <w:rFonts w:asciiTheme="majorBidi" w:hAnsiTheme="majorBidi" w:cstheme="majorBidi"/>
                <w:rtl/>
              </w:rPr>
              <w:t>عواطف سعد سعد</w:t>
            </w:r>
          </w:p>
        </w:tc>
        <w:tc>
          <w:tcPr>
            <w:tcW w:w="1559" w:type="dxa"/>
          </w:tcPr>
          <w:p w:rsidR="00FD3FF6" w:rsidRPr="004A7945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4A7945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407" w:type="dxa"/>
          </w:tcPr>
          <w:p w:rsidR="00FD3FF6" w:rsidRPr="00941A16" w:rsidRDefault="00E924A5" w:rsidP="005D7C7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International Journal of Current Medical and Applied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Sciences, June</w:t>
            </w:r>
            <w:proofErr w:type="gramStart"/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,11</w:t>
            </w:r>
            <w:proofErr w:type="gramEnd"/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(1)</w:t>
            </w:r>
            <w:r w:rsidR="005D7C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Pr="00941A16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05-09.</w:t>
            </w:r>
          </w:p>
        </w:tc>
        <w:tc>
          <w:tcPr>
            <w:tcW w:w="1136" w:type="dxa"/>
          </w:tcPr>
          <w:p w:rsidR="00FD3FF6" w:rsidRPr="00941A16" w:rsidRDefault="00E924A5" w:rsidP="00FD3FF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2016</w:t>
            </w:r>
          </w:p>
        </w:tc>
      </w:tr>
      <w:tr w:rsidR="004A7945" w:rsidRPr="00941A16" w:rsidTr="00B36F8F">
        <w:tc>
          <w:tcPr>
            <w:tcW w:w="535" w:type="dxa"/>
          </w:tcPr>
          <w:p w:rsidR="004A7945" w:rsidRPr="00941A16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2301" w:type="dxa"/>
          </w:tcPr>
          <w:p w:rsidR="00766BF8" w:rsidRPr="00766BF8" w:rsidRDefault="00766BF8" w:rsidP="00766BF8">
            <w:pPr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766BF8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تخفيف انتشار المسارات المتعددة باستخدام تقنية الارسال التقسيم المتعدد للترددات المتعامدة (</w:t>
            </w:r>
            <w:r w:rsidRPr="00766BF8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Mitigate Multi-Path Delay Spread by using </w:t>
            </w:r>
          </w:p>
          <w:p w:rsidR="004A7945" w:rsidRPr="00766BF8" w:rsidRDefault="00766BF8" w:rsidP="00766B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6BF8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OFDM Transmission Technology) </w:t>
            </w:r>
          </w:p>
        </w:tc>
        <w:tc>
          <w:tcPr>
            <w:tcW w:w="1276" w:type="dxa"/>
          </w:tcPr>
          <w:p w:rsidR="004A7945" w:rsidRPr="004A7945" w:rsidRDefault="00A602F7" w:rsidP="00A602F7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كميلة خليفة </w:t>
            </w:r>
            <w:r w:rsidR="004A7945">
              <w:rPr>
                <w:rFonts w:asciiTheme="majorBidi" w:hAnsiTheme="majorBidi" w:cstheme="majorBidi" w:hint="cs"/>
                <w:rtl/>
              </w:rPr>
              <w:t>النمري</w:t>
            </w:r>
          </w:p>
        </w:tc>
        <w:tc>
          <w:tcPr>
            <w:tcW w:w="1559" w:type="dxa"/>
          </w:tcPr>
          <w:p w:rsidR="004A7945" w:rsidRPr="004A7945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4A7945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407" w:type="dxa"/>
          </w:tcPr>
          <w:p w:rsidR="004A7945" w:rsidRPr="00941A16" w:rsidRDefault="004A7945" w:rsidP="004A794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مجلة القرطاس</w:t>
            </w:r>
          </w:p>
        </w:tc>
        <w:tc>
          <w:tcPr>
            <w:tcW w:w="1136" w:type="dxa"/>
          </w:tcPr>
          <w:p w:rsidR="004A7945" w:rsidRPr="00941A16" w:rsidRDefault="004A7945" w:rsidP="00FD3FF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2019</w:t>
            </w:r>
          </w:p>
        </w:tc>
      </w:tr>
    </w:tbl>
    <w:p w:rsidR="00A356E8" w:rsidRPr="00941A16" w:rsidRDefault="00A356E8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860B4" w:rsidRPr="00941A16" w:rsidRDefault="008860B4" w:rsidP="00FD3FF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المؤتمرات والندوات العلمية التي تم المشاركة فيها</w:t>
      </w:r>
      <w:r w:rsidR="00D264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264AA" w:rsidRPr="00D264AA">
        <w:rPr>
          <w:rFonts w:asciiTheme="majorBidi" w:hAnsiTheme="majorBidi" w:cstheme="majorBidi" w:hint="cs"/>
          <w:sz w:val="24"/>
          <w:szCs w:val="24"/>
          <w:rtl/>
        </w:rPr>
        <w:t>(ديسمبر 2020)</w:t>
      </w:r>
    </w:p>
    <w:tbl>
      <w:tblPr>
        <w:tblStyle w:val="TableGrid"/>
        <w:bidiVisual/>
        <w:tblW w:w="9347" w:type="dxa"/>
        <w:tblInd w:w="-224" w:type="dxa"/>
        <w:tblLook w:val="04A0" w:firstRow="1" w:lastRow="0" w:firstColumn="1" w:lastColumn="0" w:noHBand="0" w:noVBand="1"/>
      </w:tblPr>
      <w:tblGrid>
        <w:gridCol w:w="568"/>
        <w:gridCol w:w="2496"/>
        <w:gridCol w:w="1038"/>
        <w:gridCol w:w="1427"/>
        <w:gridCol w:w="1975"/>
        <w:gridCol w:w="1843"/>
      </w:tblGrid>
      <w:tr w:rsidR="008860B4" w:rsidRPr="00941A16" w:rsidTr="00B370BD">
        <w:tc>
          <w:tcPr>
            <w:tcW w:w="568" w:type="dxa"/>
            <w:shd w:val="clear" w:color="auto" w:fill="D9D9D9" w:themeFill="background1" w:themeFillShade="D9"/>
          </w:tcPr>
          <w:p w:rsidR="00FD3FF6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860B4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 م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FD3FF6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860B4" w:rsidRPr="00941A16" w:rsidRDefault="008860B4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المؤتمر أو الندوة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FD3FF6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860B4" w:rsidRPr="00941A16" w:rsidRDefault="008860B4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FD3FF6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860B4" w:rsidRPr="00941A16" w:rsidRDefault="008860B4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FD3FF6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860B4" w:rsidRPr="00941A16" w:rsidRDefault="00FD3FF6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661D83"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جهة المنظ</w:t>
            </w:r>
            <w:r w:rsidR="008860B4"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860B4" w:rsidRPr="00941A16" w:rsidRDefault="008860B4" w:rsidP="00FD3F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عناوين</w:t>
            </w:r>
            <w:r w:rsidR="00FD3FF6"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الأوراق العلمية أو دورك في التنظيم</w:t>
            </w:r>
          </w:p>
        </w:tc>
      </w:tr>
      <w:tr w:rsidR="008860B4" w:rsidRPr="00941A16" w:rsidTr="00B370BD">
        <w:tc>
          <w:tcPr>
            <w:tcW w:w="568" w:type="dxa"/>
          </w:tcPr>
          <w:p w:rsidR="008860B4" w:rsidRPr="00B370BD" w:rsidRDefault="00B979DE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496" w:type="dxa"/>
          </w:tcPr>
          <w:p w:rsidR="008860B4" w:rsidRPr="00B370BD" w:rsidRDefault="00B979DE" w:rsidP="00B979D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Conference, Automatic Correction of Multiple-Choice Exams using Image Processing", (ICELIS 2018). </w:t>
            </w:r>
          </w:p>
        </w:tc>
        <w:tc>
          <w:tcPr>
            <w:tcW w:w="1038" w:type="dxa"/>
          </w:tcPr>
          <w:p w:rsidR="008860B4" w:rsidRPr="00B370BD" w:rsidRDefault="00B979DE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rtl/>
              </w:rPr>
              <w:t>إسماعيل عمارة بلق</w:t>
            </w:r>
          </w:p>
        </w:tc>
        <w:tc>
          <w:tcPr>
            <w:tcW w:w="1427" w:type="dxa"/>
          </w:tcPr>
          <w:p w:rsidR="008860B4" w:rsidRPr="00B370BD" w:rsidRDefault="008860B4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8860B4" w:rsidRPr="00B370BD" w:rsidRDefault="00B979DE" w:rsidP="00B979D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GB"/>
              </w:rPr>
            </w:pPr>
            <w:r w:rsidRPr="00B370B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Hosted by </w:t>
            </w:r>
            <w:proofErr w:type="spellStart"/>
            <w:r w:rsidRPr="00B370B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Kastamonu</w:t>
            </w:r>
            <w:proofErr w:type="spellEnd"/>
            <w:r w:rsidRPr="00B370B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University –turkey. </w:t>
            </w:r>
          </w:p>
        </w:tc>
        <w:tc>
          <w:tcPr>
            <w:tcW w:w="1843" w:type="dxa"/>
          </w:tcPr>
          <w:p w:rsidR="008860B4" w:rsidRPr="00B370BD" w:rsidRDefault="008860B4" w:rsidP="005E417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B4" w:rsidRPr="00941A16" w:rsidTr="00B370BD">
        <w:tc>
          <w:tcPr>
            <w:tcW w:w="568" w:type="dxa"/>
          </w:tcPr>
          <w:p w:rsidR="008860B4" w:rsidRPr="00B370BD" w:rsidRDefault="00B370BD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8860B4" w:rsidRPr="00B370BD" w:rsidRDefault="00C8571D" w:rsidP="007C7DB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Conference and Public Consultations to Establish the Arab IGF, Beirut,</w:t>
            </w:r>
            <w:r w:rsidR="007C7DBB"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Lebanon. </w:t>
            </w:r>
            <w:r w:rsidR="00DD1D0D"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From </w:t>
            </w:r>
            <w:r w:rsidR="007C7DBB"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 January to 1 February 2012.</w:t>
            </w:r>
          </w:p>
        </w:tc>
        <w:tc>
          <w:tcPr>
            <w:tcW w:w="1038" w:type="dxa"/>
          </w:tcPr>
          <w:p w:rsidR="008860B4" w:rsidRPr="00B370BD" w:rsidRDefault="00C8571D" w:rsidP="00C8571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rtl/>
              </w:rPr>
              <w:t>هجو الطريفي دفع الله</w:t>
            </w:r>
          </w:p>
        </w:tc>
        <w:tc>
          <w:tcPr>
            <w:tcW w:w="1427" w:type="dxa"/>
          </w:tcPr>
          <w:p w:rsidR="007363AD" w:rsidRDefault="007363AD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متحدث</w:t>
            </w:r>
          </w:p>
          <w:p w:rsidR="008860B4" w:rsidRPr="007363AD" w:rsidRDefault="008860B4" w:rsidP="007363A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975" w:type="dxa"/>
          </w:tcPr>
          <w:p w:rsidR="008860B4" w:rsidRPr="00B370BD" w:rsidRDefault="007363AD" w:rsidP="005E41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اللجنة الاقتصادية لدور غرب اسيا </w:t>
            </w:r>
            <w:r>
              <w:rPr>
                <w:sz w:val="24"/>
                <w:szCs w:val="24"/>
                <w:rtl/>
              </w:rPr>
              <w:t>(</w:t>
            </w:r>
            <w:r>
              <w:rPr>
                <w:rFonts w:cs="Times New Roman"/>
                <w:sz w:val="24"/>
                <w:szCs w:val="24"/>
                <w:rtl/>
              </w:rPr>
              <w:t>الاسكوا</w:t>
            </w:r>
            <w:r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</w:tcPr>
          <w:p w:rsidR="008860B4" w:rsidRPr="00B370BD" w:rsidRDefault="008860B4" w:rsidP="005E417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63AD" w:rsidRPr="00941A16" w:rsidTr="00B370BD">
        <w:tc>
          <w:tcPr>
            <w:tcW w:w="568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7363AD" w:rsidRPr="00B370BD" w:rsidRDefault="007363AD" w:rsidP="007363A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High-level Conference on 'Promoting Africa-EU Research Infrastructure Partnerships'</w:t>
            </w:r>
          </w:p>
          <w:p w:rsidR="007363AD" w:rsidRPr="00B370BD" w:rsidRDefault="007363AD" w:rsidP="007363A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(PAERIP) Brussels, Belgium. From7 to 8 March 2013</w:t>
            </w:r>
          </w:p>
        </w:tc>
        <w:tc>
          <w:tcPr>
            <w:tcW w:w="1038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rtl/>
              </w:rPr>
              <w:t>هجو الطريفي دفع الله</w:t>
            </w:r>
          </w:p>
        </w:tc>
        <w:tc>
          <w:tcPr>
            <w:tcW w:w="1427" w:type="dxa"/>
          </w:tcPr>
          <w:p w:rsidR="007363A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متحدث</w:t>
            </w:r>
          </w:p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7363AD" w:rsidRDefault="007363AD" w:rsidP="007363AD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الاتحاد الاوربي</w:t>
            </w:r>
          </w:p>
        </w:tc>
        <w:tc>
          <w:tcPr>
            <w:tcW w:w="1843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63AD" w:rsidRPr="00941A16" w:rsidTr="00B370BD">
        <w:tc>
          <w:tcPr>
            <w:tcW w:w="568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7363AD" w:rsidRDefault="007363AD" w:rsidP="007363A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2nd e-Learning Regional Conference (eRC2013), Kuwait, Kuwait. From 25 to 27 March 2013.</w:t>
            </w:r>
          </w:p>
          <w:p w:rsidR="00A5021E" w:rsidRPr="00B370BD" w:rsidRDefault="00A5021E" w:rsidP="007363A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370BD">
              <w:rPr>
                <w:rFonts w:asciiTheme="majorBidi" w:hAnsiTheme="majorBidi" w:cstheme="majorBidi"/>
                <w:sz w:val="24"/>
                <w:szCs w:val="24"/>
                <w:rtl/>
              </w:rPr>
              <w:t>هجو الطريفي دفع الله</w:t>
            </w:r>
          </w:p>
        </w:tc>
        <w:tc>
          <w:tcPr>
            <w:tcW w:w="1427" w:type="dxa"/>
          </w:tcPr>
          <w:p w:rsidR="007363AD" w:rsidRPr="00B370BD" w:rsidRDefault="00E61E09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متحدث</w:t>
            </w:r>
          </w:p>
        </w:tc>
        <w:tc>
          <w:tcPr>
            <w:tcW w:w="1975" w:type="dxa"/>
          </w:tcPr>
          <w:p w:rsidR="007363AD" w:rsidRPr="00B370BD" w:rsidRDefault="00E61E09" w:rsidP="007363A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التعليم الالكتروني في دولة الكويت</w:t>
            </w:r>
          </w:p>
        </w:tc>
        <w:tc>
          <w:tcPr>
            <w:tcW w:w="1843" w:type="dxa"/>
          </w:tcPr>
          <w:p w:rsidR="007363AD" w:rsidRPr="00B370BD" w:rsidRDefault="007363AD" w:rsidP="007363A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5021E" w:rsidRPr="00941A16" w:rsidTr="00B370BD">
        <w:tc>
          <w:tcPr>
            <w:tcW w:w="568" w:type="dxa"/>
          </w:tcPr>
          <w:p w:rsidR="00A5021E" w:rsidRPr="004C009D" w:rsidRDefault="00A5021E" w:rsidP="00A5021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lastRenderedPageBreak/>
              <w:t>5</w:t>
            </w:r>
          </w:p>
        </w:tc>
        <w:tc>
          <w:tcPr>
            <w:tcW w:w="2496" w:type="dxa"/>
          </w:tcPr>
          <w:p w:rsidR="00A5021E" w:rsidRPr="004C009D" w:rsidRDefault="00A5021E" w:rsidP="00A5021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Network Training workshop for Countries in the Early Stages of Internetworking, Network Navigation and Services Track, Geneva, Switzerland</w:t>
            </w:r>
          </w:p>
        </w:tc>
        <w:tc>
          <w:tcPr>
            <w:tcW w:w="1038" w:type="dxa"/>
          </w:tcPr>
          <w:p w:rsidR="00A5021E" w:rsidRPr="004C009D" w:rsidRDefault="00A5021E" w:rsidP="00A5021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A5021E" w:rsidRPr="004C009D" w:rsidRDefault="00A5021E" w:rsidP="00A5021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A5021E" w:rsidRPr="004C009D" w:rsidRDefault="00A5021E" w:rsidP="004C009D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مجتمع المعلوماتية العالمي</w:t>
            </w:r>
          </w:p>
        </w:tc>
        <w:tc>
          <w:tcPr>
            <w:tcW w:w="1843" w:type="dxa"/>
          </w:tcPr>
          <w:p w:rsidR="00A5021E" w:rsidRDefault="00A5021E" w:rsidP="00A5021E">
            <w:pPr>
              <w:jc w:val="both"/>
              <w:rPr>
                <w:sz w:val="32"/>
                <w:szCs w:val="32"/>
              </w:rPr>
            </w:pPr>
          </w:p>
        </w:tc>
      </w:tr>
      <w:tr w:rsidR="004C009D" w:rsidRPr="00941A16" w:rsidTr="00B370BD">
        <w:tc>
          <w:tcPr>
            <w:tcW w:w="568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2496" w:type="dxa"/>
          </w:tcPr>
          <w:p w:rsidR="004C009D" w:rsidRPr="004C009D" w:rsidRDefault="004C009D" w:rsidP="004C009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African Network Operators’ Group (AFNOG) Workshop for Internetworking in Scalable Network Infrastructure, Accra, Ghana</w:t>
            </w:r>
          </w:p>
        </w:tc>
        <w:tc>
          <w:tcPr>
            <w:tcW w:w="1038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4C009D" w:rsidRPr="004C009D" w:rsidRDefault="004C009D" w:rsidP="004C009D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مجموعة مشغلي الشبكات الأفريقية</w:t>
            </w:r>
          </w:p>
        </w:tc>
        <w:tc>
          <w:tcPr>
            <w:tcW w:w="1843" w:type="dxa"/>
          </w:tcPr>
          <w:p w:rsidR="004C009D" w:rsidRDefault="004C009D" w:rsidP="004C009D">
            <w:pPr>
              <w:jc w:val="both"/>
              <w:rPr>
                <w:sz w:val="32"/>
                <w:szCs w:val="32"/>
              </w:rPr>
            </w:pPr>
          </w:p>
        </w:tc>
      </w:tr>
      <w:tr w:rsidR="004C009D" w:rsidRPr="00941A16" w:rsidTr="00B370BD">
        <w:tc>
          <w:tcPr>
            <w:tcW w:w="568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7</w:t>
            </w:r>
          </w:p>
        </w:tc>
        <w:tc>
          <w:tcPr>
            <w:tcW w:w="2496" w:type="dxa"/>
          </w:tcPr>
          <w:p w:rsidR="004C009D" w:rsidRPr="004C009D" w:rsidRDefault="004C009D" w:rsidP="004C009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Second Workshop on Distributed Laboratory Instrumentation Systems, Trieste, Italy</w:t>
            </w:r>
          </w:p>
        </w:tc>
        <w:tc>
          <w:tcPr>
            <w:tcW w:w="1038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4C009D" w:rsidRPr="004C009D" w:rsidRDefault="004C009D" w:rsidP="004C009D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4C009D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المركز الدولي لأبحاث الفيزياء, ايطاليا</w:t>
            </w:r>
          </w:p>
        </w:tc>
        <w:tc>
          <w:tcPr>
            <w:tcW w:w="1843" w:type="dxa"/>
          </w:tcPr>
          <w:p w:rsidR="004C009D" w:rsidRPr="004C009D" w:rsidRDefault="004C009D" w:rsidP="004C009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Workshop Training in Moodle Programs in e-learning, Sudan Open University, Wad </w:t>
            </w:r>
            <w:proofErr w:type="spell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Medani</w:t>
            </w:r>
            <w:proofErr w:type="spell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Sudan. </w:t>
            </w:r>
          </w:p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جامعة السودان المفتوحة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9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3rd Euro-Africa Cooperation Forum On ICT Research, </w:t>
            </w:r>
            <w:proofErr w:type="spell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Scandic</w:t>
            </w:r>
            <w:proofErr w:type="spell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Marina Congress Centre - Helsinki, Finland.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الاتحاد الاوربي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10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15th Regional Euro-Africa-ICT FP7 Awareness Workshop Khartoum, Sudan.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الاتحاد الاوربي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11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1st African Internet Governance Forum, Smart Village, Cairo, Egypt.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الاتحاد الأفريقي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12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1st Arab Internet Governance Forum, Kuwait, Kuwait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جامعة الدول العربية و</w:t>
            </w: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اللجنة الاقتصادية لدور غرب اسيا (الاسكوا)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13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Regional Consultation on Cyber Security in Africa (UNECA Regional Cyber security Workshop) , Multimedia University, National Park, Nairobi, Kenya.</w:t>
            </w:r>
          </w:p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الاتحاد الأفريقي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lastRenderedPageBreak/>
              <w:t>14</w:t>
            </w:r>
          </w:p>
        </w:tc>
        <w:tc>
          <w:tcPr>
            <w:tcW w:w="2496" w:type="dxa"/>
          </w:tcPr>
          <w:p w:rsidR="00105D6A" w:rsidRPr="00105D6A" w:rsidRDefault="00105D6A" w:rsidP="00E0435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2nd African Internet Governance Forum, Multimedia University,</w:t>
            </w:r>
            <w:r w:rsidR="00E0435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National Park, Nairobi, Kenya.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الاتحاد الأفريقي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15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MESWG Task Force on Arabic Script IDNs, Working Group, ICANN.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هيئة الايكان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16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2nd Arab Internet Governance Forum, Algeria, Algeria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جامعة الدول العربية و اللجنة الاقتصادية لدور غرب اسيا (الاسكوا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)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17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Organized The Workshop titled Online Child Protection in the Arab Region: Studies and Legislations in the Arab IGF, Algeria.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جامعة الدول العربية و اللجنة الاقتصادية لدور غرب اسيا (الاسكوا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) و جامعة الجزيرة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18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8th Internet Governance Forum , Bali, Indonesia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الأمم المتحدة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19</w:t>
            </w:r>
          </w:p>
        </w:tc>
        <w:tc>
          <w:tcPr>
            <w:tcW w:w="2496" w:type="dxa"/>
          </w:tcPr>
          <w:p w:rsidR="00105D6A" w:rsidRPr="00105D6A" w:rsidRDefault="00105D6A" w:rsidP="0020183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I organized the Workshop titled Protection of most vulnerable children online, with Tac together against Cybercrime in the IGF2013, Bali, Indonesia.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جامعة الجزيرة و منظمة معا ضد جرائم المعلوماتية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20</w:t>
            </w:r>
          </w:p>
        </w:tc>
        <w:tc>
          <w:tcPr>
            <w:tcW w:w="2496" w:type="dxa"/>
          </w:tcPr>
          <w:p w:rsidR="00105D6A" w:rsidRPr="00105D6A" w:rsidRDefault="00105D6A" w:rsidP="00E0435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Africa-EU Cooperation Forum on ICT, African Union</w:t>
            </w:r>
            <w:r w:rsidR="00E0435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Centre, Addis Ababa, Ethiopia.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الاتحاد الأفريقي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21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Fourth Arab IGF, Beirut, Lebanon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جامعة الدول العربية و اللجنة الاقتصادية لدور غرب اسيا (الاسكوا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)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22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African Internet Governance Forum (</w:t>
            </w:r>
            <w:proofErr w:type="spell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AfIGF</w:t>
            </w:r>
            <w:proofErr w:type="spell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2017), </w:t>
            </w:r>
            <w:proofErr w:type="spell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Sharm</w:t>
            </w:r>
            <w:proofErr w:type="spell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Elsheikh</w:t>
            </w:r>
            <w:proofErr w:type="spell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Egypt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الاتحاد الأفريقي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23</w:t>
            </w:r>
          </w:p>
        </w:tc>
        <w:tc>
          <w:tcPr>
            <w:tcW w:w="2496" w:type="dxa"/>
          </w:tcPr>
          <w:p w:rsidR="00105D6A" w:rsidRPr="00105D6A" w:rsidRDefault="00105D6A" w:rsidP="00E0435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Expert workshop “Enhancing Capacity to Teach Cybercrime at Universities in Africa, Kofi Annan International Peacekeeping Training </w:t>
            </w:r>
            <w:proofErr w:type="gramStart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Centre(</w:t>
            </w:r>
            <w:proofErr w:type="gramEnd"/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KAIPTC), Accra, Ghana.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مركز الامم المتحدة لجرائم المعلوماتية و  المخدرات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05D6A" w:rsidRPr="00941A16" w:rsidTr="00B370BD">
        <w:tc>
          <w:tcPr>
            <w:tcW w:w="568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lastRenderedPageBreak/>
              <w:t>24</w:t>
            </w:r>
          </w:p>
        </w:tc>
        <w:tc>
          <w:tcPr>
            <w:tcW w:w="2496" w:type="dxa"/>
          </w:tcPr>
          <w:p w:rsidR="00105D6A" w:rsidRPr="00105D6A" w:rsidRDefault="00105D6A" w:rsidP="00105D6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Arab Internet Governance Forum 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(</w:t>
            </w: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IGF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)</w:t>
            </w:r>
            <w:r w:rsidRPr="00105D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Cairo, Egypt.</w:t>
            </w:r>
          </w:p>
        </w:tc>
        <w:tc>
          <w:tcPr>
            <w:tcW w:w="1038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هجو الطريفي دفع الله</w:t>
            </w:r>
          </w:p>
        </w:tc>
        <w:tc>
          <w:tcPr>
            <w:tcW w:w="1427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متحدث</w:t>
            </w:r>
          </w:p>
        </w:tc>
        <w:tc>
          <w:tcPr>
            <w:tcW w:w="1975" w:type="dxa"/>
          </w:tcPr>
          <w:p w:rsidR="00105D6A" w:rsidRPr="00105D6A" w:rsidRDefault="00105D6A" w:rsidP="00105D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05D6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جامعة الدول العربية و اللجنة الاقتصادية لدور غرب اسيا (الاسكوا</w:t>
            </w:r>
            <w:r w:rsidRPr="00105D6A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)</w:t>
            </w:r>
          </w:p>
        </w:tc>
        <w:tc>
          <w:tcPr>
            <w:tcW w:w="1843" w:type="dxa"/>
          </w:tcPr>
          <w:p w:rsidR="00105D6A" w:rsidRPr="00105D6A" w:rsidRDefault="00105D6A" w:rsidP="00105D6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951EEB" w:rsidRDefault="00951EEB" w:rsidP="00951EEB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4357" w:rsidRDefault="00E04357" w:rsidP="00951EEB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D070F" w:rsidRPr="00941A16" w:rsidRDefault="00CD070F" w:rsidP="00FD3FF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t>الخدمات التي تم تقديمها لمؤسسات المجتمع وهيئاته</w:t>
      </w:r>
    </w:p>
    <w:tbl>
      <w:tblPr>
        <w:tblStyle w:val="TableGrid"/>
        <w:bidiVisual/>
        <w:tblW w:w="9215" w:type="dxa"/>
        <w:tblInd w:w="-224" w:type="dxa"/>
        <w:tblLook w:val="04A0" w:firstRow="1" w:lastRow="0" w:firstColumn="1" w:lastColumn="0" w:noHBand="0" w:noVBand="1"/>
      </w:tblPr>
      <w:tblGrid>
        <w:gridCol w:w="568"/>
        <w:gridCol w:w="2551"/>
        <w:gridCol w:w="2127"/>
        <w:gridCol w:w="1843"/>
        <w:gridCol w:w="2126"/>
      </w:tblGrid>
      <w:tr w:rsidR="00224F08" w:rsidRPr="00941A16" w:rsidTr="00951EEB">
        <w:tc>
          <w:tcPr>
            <w:tcW w:w="568" w:type="dxa"/>
            <w:shd w:val="clear" w:color="auto" w:fill="D9D9D9" w:themeFill="background1" w:themeFillShade="D9"/>
          </w:tcPr>
          <w:p w:rsidR="00224F08" w:rsidRPr="00941A16" w:rsidRDefault="00B96AEE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ر.</w:t>
            </w: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24F08" w:rsidRPr="00941A16" w:rsidRDefault="009C0E19" w:rsidP="00CD070F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نوع الخدمة المقدمة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24F08" w:rsidRPr="00941A16" w:rsidRDefault="00FD3FF6" w:rsidP="00B96AE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أسم </w:t>
            </w:r>
            <w:r w:rsidR="009C0E19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مقدم </w:t>
            </w:r>
            <w:r w:rsidR="00A8317A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الخدمة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24F08" w:rsidRPr="00941A16" w:rsidRDefault="009C0E19" w:rsidP="00B96AE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الجهة المنظمة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24F08" w:rsidRPr="00941A16" w:rsidRDefault="00B96AEE" w:rsidP="00CD070F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="009C0E19" w:rsidRPr="00941A16">
              <w:rPr>
                <w:rFonts w:asciiTheme="majorBidi" w:hAnsiTheme="majorBidi" w:cstheme="majorBidi"/>
                <w:sz w:val="28"/>
                <w:szCs w:val="28"/>
                <w:rtl/>
              </w:rPr>
              <w:t>لجهة المستفيدة</w:t>
            </w:r>
          </w:p>
        </w:tc>
      </w:tr>
      <w:tr w:rsidR="00224F08" w:rsidRPr="00941A16" w:rsidTr="00951EEB">
        <w:tc>
          <w:tcPr>
            <w:tcW w:w="568" w:type="dxa"/>
          </w:tcPr>
          <w:p w:rsidR="00224F08" w:rsidRPr="00941A16" w:rsidRDefault="00224F08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24F08" w:rsidRPr="00941A16" w:rsidRDefault="00224F08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224F08" w:rsidRPr="00941A16" w:rsidRDefault="00224F08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224F08" w:rsidRPr="00941A16" w:rsidRDefault="00224F08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24F08" w:rsidRPr="00941A16" w:rsidRDefault="00224F08" w:rsidP="00CD070F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CD070F" w:rsidRPr="00941A16" w:rsidRDefault="00CD070F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3FF6" w:rsidRPr="00941A16" w:rsidRDefault="00FD3FF6" w:rsidP="00FD3FF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41A1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نشاطات القسم </w:t>
      </w:r>
    </w:p>
    <w:tbl>
      <w:tblPr>
        <w:tblStyle w:val="TableGrid"/>
        <w:bidiVisual/>
        <w:tblW w:w="9215" w:type="dxa"/>
        <w:tblInd w:w="-224" w:type="dxa"/>
        <w:tblLook w:val="04A0" w:firstRow="1" w:lastRow="0" w:firstColumn="1" w:lastColumn="0" w:noHBand="0" w:noVBand="1"/>
      </w:tblPr>
      <w:tblGrid>
        <w:gridCol w:w="536"/>
        <w:gridCol w:w="8679"/>
      </w:tblGrid>
      <w:tr w:rsidR="00B370BD" w:rsidRPr="00941A16" w:rsidTr="00B370BD">
        <w:trPr>
          <w:trHeight w:val="478"/>
        </w:trPr>
        <w:tc>
          <w:tcPr>
            <w:tcW w:w="536" w:type="dxa"/>
            <w:shd w:val="clear" w:color="auto" w:fill="D9D9D9" w:themeFill="background1" w:themeFillShade="D9"/>
          </w:tcPr>
          <w:p w:rsidR="00B370BD" w:rsidRPr="00941A16" w:rsidRDefault="00B370BD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ر.</w:t>
            </w:r>
            <w:r w:rsidRPr="00941A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679" w:type="dxa"/>
            <w:shd w:val="clear" w:color="auto" w:fill="D9D9D9" w:themeFill="background1" w:themeFillShade="D9"/>
          </w:tcPr>
          <w:p w:rsidR="00B370BD" w:rsidRPr="00941A16" w:rsidRDefault="00B370BD" w:rsidP="00B370B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B370BD"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نوع النشاط</w:t>
            </w:r>
          </w:p>
        </w:tc>
      </w:tr>
      <w:tr w:rsidR="00845D6E" w:rsidRPr="00941A16" w:rsidTr="00B370BD">
        <w:trPr>
          <w:trHeight w:val="478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8679" w:type="dxa"/>
          </w:tcPr>
          <w:p w:rsidR="00845D6E" w:rsidRPr="00941A16" w:rsidRDefault="00845D6E" w:rsidP="00845D6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رشة عمل (مهارات وتطبيقات الحاسوب )يوم 12/3/2018م -19/3/2019م .</w:t>
            </w:r>
          </w:p>
        </w:tc>
      </w:tr>
      <w:tr w:rsidR="00845D6E" w:rsidRPr="00941A16" w:rsidTr="00B370BD">
        <w:trPr>
          <w:trHeight w:val="698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ورشة عمل بعنوان (حماية الاطفال من مخاطر الانترنت) في لبنان في المنتدى العربي لحكومة الانترنت في شهر ديسمبر لسنة 2015 م .</w:t>
            </w:r>
          </w:p>
        </w:tc>
      </w:tr>
      <w:tr w:rsidR="00845D6E" w:rsidRPr="00941A16" w:rsidTr="00B370BD">
        <w:trPr>
          <w:trHeight w:val="694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ورشة عمل بعنوان (الشباب ودورهم في حوكمة الانترنت ) شرم الشيخ – مصر في المنتدى الأفريقي لحوكمة الانترنت -24/11/2017 م.</w:t>
            </w:r>
          </w:p>
        </w:tc>
      </w:tr>
      <w:tr w:rsidR="00845D6E" w:rsidRPr="00941A16" w:rsidTr="00B370BD">
        <w:trPr>
          <w:trHeight w:val="705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ورشة عمل عن الاقتصاد الرقمي في العالم العربي "الامكانيات والتحديات " في المنتدى العربي لحوكمة الانترنت – مصر – 22/1/2020م.</w:t>
            </w:r>
          </w:p>
        </w:tc>
      </w:tr>
      <w:tr w:rsidR="00845D6E" w:rsidRPr="00941A16" w:rsidTr="00B370BD">
        <w:trPr>
          <w:trHeight w:val="417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الاحتفال باليوم العالمي لأمن الانترنت يوم( 5/2/2018م – 5/2/2019م- 5/2/2020م ). </w:t>
            </w:r>
          </w:p>
        </w:tc>
      </w:tr>
      <w:tr w:rsidR="00845D6E" w:rsidRPr="00941A16" w:rsidTr="00B370BD">
        <w:trPr>
          <w:trHeight w:val="413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ورشة عمل عن التعامل مع الحاسوب يوم (12/12/2018م -17/12/2018م).</w:t>
            </w:r>
          </w:p>
        </w:tc>
      </w:tr>
      <w:tr w:rsidR="00845D6E" w:rsidRPr="00941A16" w:rsidTr="00B370BD">
        <w:trPr>
          <w:trHeight w:val="702"/>
        </w:trPr>
        <w:tc>
          <w:tcPr>
            <w:tcW w:w="536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8679" w:type="dxa"/>
          </w:tcPr>
          <w:p w:rsidR="00845D6E" w:rsidRPr="00941A16" w:rsidRDefault="00845D6E" w:rsidP="004F67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إقامة دورة لمدة ثلاثة أيام من قبل أعضاء قسم الحاسوب لأعضاء هيئة التدريس من الأقسام الأخرى داخل الكلية عن التعليم الالكتروني وكيفية فتح الايميل الجامعي وتحميل المناهج إلى الفصول الافتراضية .  </w:t>
            </w:r>
          </w:p>
        </w:tc>
      </w:tr>
    </w:tbl>
    <w:p w:rsidR="00FD3FF6" w:rsidRDefault="00FD3FF6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0B3B" w:rsidRDefault="000D0B3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0B3B" w:rsidRDefault="000D0B3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0B3B" w:rsidRDefault="000D0B3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0B3B" w:rsidRDefault="000D0B3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51EEB" w:rsidRDefault="00951EE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04357" w:rsidRDefault="00E04357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D0B3B" w:rsidRPr="00941A16" w:rsidRDefault="000D0B3B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63049" w:rsidRDefault="00163049" w:rsidP="00FD3FF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1A16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المقررات الدراسية موزعة حسب الفصول الدراسة : </w:t>
      </w:r>
    </w:p>
    <w:p w:rsidR="000D0B3B" w:rsidRPr="0011212C" w:rsidRDefault="000D0B3B" w:rsidP="000D0B3B">
      <w:pPr>
        <w:pStyle w:val="ListParagraph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163049" w:rsidRPr="000D0B3B" w:rsidRDefault="00163049" w:rsidP="0016304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الفصل الدراسي الاول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36"/>
        <w:gridCol w:w="1275"/>
        <w:gridCol w:w="1276"/>
        <w:gridCol w:w="992"/>
        <w:gridCol w:w="1008"/>
        <w:gridCol w:w="1218"/>
      </w:tblGrid>
      <w:tr w:rsidR="00163049" w:rsidRPr="00941A16" w:rsidTr="000D0B3B"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163049" w:rsidRPr="00941A16" w:rsidTr="000D0B3B">
        <w:tc>
          <w:tcPr>
            <w:tcW w:w="617" w:type="dxa"/>
            <w:vMerge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6" w:type="dxa"/>
            <w:vMerge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18" w:type="dxa"/>
            <w:vMerge/>
          </w:tcPr>
          <w:p w:rsidR="00163049" w:rsidRPr="00941A16" w:rsidRDefault="00163049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</w:tcPr>
          <w:p w:rsidR="00163049" w:rsidRPr="00941A16" w:rsidRDefault="00B513CD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أساسيات الحاسوب والبرمجة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CS111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</w:tcPr>
          <w:p w:rsidR="00163049" w:rsidRPr="00941A16" w:rsidRDefault="00E574B1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أساسيات البرمجة بلغة السي </w:t>
            </w: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C++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CS112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</w:tcPr>
          <w:p w:rsidR="00163049" w:rsidRPr="00941A16" w:rsidRDefault="00B87C82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رياضة عامة 1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MAT111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</w:tcPr>
          <w:p w:rsidR="00163049" w:rsidRPr="00941A16" w:rsidRDefault="00B87C82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العربية 1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G-AR010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</w:tcPr>
          <w:p w:rsidR="00163049" w:rsidRPr="00941A16" w:rsidRDefault="00B87C82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الإنجليزية 1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G-EN020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</w:tcPr>
          <w:p w:rsidR="00163049" w:rsidRPr="00941A16" w:rsidRDefault="00B87C82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علم النفس العام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PSY111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63049" w:rsidRPr="00941A16" w:rsidTr="006C7509">
        <w:tc>
          <w:tcPr>
            <w:tcW w:w="617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136" w:type="dxa"/>
          </w:tcPr>
          <w:p w:rsidR="00163049" w:rsidRPr="00941A16" w:rsidRDefault="00B87C82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أصول التربية</w:t>
            </w:r>
          </w:p>
        </w:tc>
        <w:tc>
          <w:tcPr>
            <w:tcW w:w="1275" w:type="dxa"/>
          </w:tcPr>
          <w:p w:rsidR="00163049" w:rsidRPr="00941A16" w:rsidRDefault="00DF59D4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EDU112</w:t>
            </w:r>
          </w:p>
        </w:tc>
        <w:tc>
          <w:tcPr>
            <w:tcW w:w="1276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63049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163049" w:rsidRPr="00941A16" w:rsidRDefault="00163049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163049" w:rsidRPr="00941A16" w:rsidRDefault="00163049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7F25" w:rsidRPr="00941A16" w:rsidTr="006C7509">
        <w:tc>
          <w:tcPr>
            <w:tcW w:w="4028" w:type="dxa"/>
            <w:gridSpan w:val="3"/>
          </w:tcPr>
          <w:p w:rsidR="00B17F25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B17F25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2000" w:type="dxa"/>
            <w:gridSpan w:val="2"/>
          </w:tcPr>
          <w:p w:rsidR="00B17F25" w:rsidRPr="00941A16" w:rsidRDefault="00B17F25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1218" w:type="dxa"/>
          </w:tcPr>
          <w:p w:rsidR="00B17F25" w:rsidRPr="00941A16" w:rsidRDefault="00B17F25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0D0B3B" w:rsidRPr="00941A16" w:rsidRDefault="000D0B3B" w:rsidP="00FD3FF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الفصل الدراسي الثاني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36"/>
        <w:gridCol w:w="1275"/>
        <w:gridCol w:w="1276"/>
        <w:gridCol w:w="992"/>
        <w:gridCol w:w="1008"/>
        <w:gridCol w:w="1218"/>
      </w:tblGrid>
      <w:tr w:rsidR="00FD3FF6" w:rsidRPr="00941A16" w:rsidTr="000D0B3B"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0D0B3B">
        <w:tc>
          <w:tcPr>
            <w:tcW w:w="617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18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</w:tcPr>
          <w:p w:rsidR="00FD3FF6" w:rsidRPr="00941A16" w:rsidRDefault="0080598B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صيانة وبرمجة الحاسوب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CS123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مبادئ الكهربائية والإلكترونية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PHY124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تراكيب منفصلة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CS124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مبادئ الإحصاء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G-SP122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ثقافة إسلامية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G-IC030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أسس المناهج التعليمية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EDU121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6C7509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علم النفس النمو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PSY122</w:t>
            </w:r>
          </w:p>
        </w:tc>
        <w:tc>
          <w:tcPr>
            <w:tcW w:w="1276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030D7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1883" w:rsidRPr="00941A16" w:rsidTr="006C7509">
        <w:tc>
          <w:tcPr>
            <w:tcW w:w="4028" w:type="dxa"/>
            <w:gridSpan w:val="3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2000" w:type="dxa"/>
            <w:gridSpan w:val="2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1218" w:type="dxa"/>
          </w:tcPr>
          <w:p w:rsidR="006A1883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F1370" w:rsidRDefault="00CF1370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الفصل الدراسي الثالث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36"/>
        <w:gridCol w:w="1275"/>
        <w:gridCol w:w="1276"/>
        <w:gridCol w:w="992"/>
        <w:gridCol w:w="1008"/>
        <w:gridCol w:w="1218"/>
      </w:tblGrid>
      <w:tr w:rsidR="00FD3FF6" w:rsidRPr="00941A16" w:rsidTr="000D0B3B"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0D0B3B">
        <w:tc>
          <w:tcPr>
            <w:tcW w:w="617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18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تصميم منطقي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CS231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البرمجة المتقدمة بلغة السي </w:t>
            </w:r>
            <w:r w:rsidRPr="00941A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C++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CS232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رياضة عامة 2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MAT121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تطبيقات الحاسوب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CS233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جبر خطي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MAT232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العربية 2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G-AR011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الإنجليزية 2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G-EN020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7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2136" w:type="dxa"/>
          </w:tcPr>
          <w:p w:rsidR="00FD3FF6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1275" w:type="dxa"/>
          </w:tcPr>
          <w:p w:rsidR="00FD3FF6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PSY231</w:t>
            </w:r>
          </w:p>
        </w:tc>
        <w:tc>
          <w:tcPr>
            <w:tcW w:w="1276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A1883" w:rsidRPr="00941A16" w:rsidTr="00FD0A5E">
        <w:tc>
          <w:tcPr>
            <w:tcW w:w="617" w:type="dxa"/>
          </w:tcPr>
          <w:p w:rsidR="006A1883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2136" w:type="dxa"/>
          </w:tcPr>
          <w:p w:rsidR="006A1883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طرق تدريس عامة</w:t>
            </w:r>
          </w:p>
        </w:tc>
        <w:tc>
          <w:tcPr>
            <w:tcW w:w="1275" w:type="dxa"/>
          </w:tcPr>
          <w:p w:rsidR="006A1883" w:rsidRPr="00941A16" w:rsidRDefault="00343532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EDU231</w:t>
            </w:r>
          </w:p>
        </w:tc>
        <w:tc>
          <w:tcPr>
            <w:tcW w:w="1276" w:type="dxa"/>
          </w:tcPr>
          <w:p w:rsidR="006A1883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6A1883" w:rsidRPr="00941A16" w:rsidRDefault="00D877CD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6A1883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A1883" w:rsidRPr="00941A16" w:rsidTr="00FD0A5E">
        <w:tc>
          <w:tcPr>
            <w:tcW w:w="4028" w:type="dxa"/>
            <w:gridSpan w:val="3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</w:p>
        </w:tc>
        <w:tc>
          <w:tcPr>
            <w:tcW w:w="2000" w:type="dxa"/>
            <w:gridSpan w:val="2"/>
          </w:tcPr>
          <w:p w:rsidR="006A1883" w:rsidRPr="00941A16" w:rsidRDefault="006A188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25</w:t>
            </w:r>
          </w:p>
        </w:tc>
        <w:tc>
          <w:tcPr>
            <w:tcW w:w="1218" w:type="dxa"/>
          </w:tcPr>
          <w:p w:rsidR="006A1883" w:rsidRPr="00941A16" w:rsidRDefault="006A1883" w:rsidP="0011212C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1212C" w:rsidRPr="0011212C" w:rsidRDefault="0011212C" w:rsidP="00FD3FF6">
      <w:pPr>
        <w:jc w:val="both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الفصل الدراسي الرابع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104"/>
        <w:gridCol w:w="1312"/>
        <w:gridCol w:w="1276"/>
        <w:gridCol w:w="992"/>
        <w:gridCol w:w="1024"/>
        <w:gridCol w:w="1202"/>
      </w:tblGrid>
      <w:tr w:rsidR="00FD3FF6" w:rsidRPr="00941A16" w:rsidTr="000D0B3B">
        <w:tc>
          <w:tcPr>
            <w:tcW w:w="612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104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12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16" w:type="dxa"/>
            <w:gridSpan w:val="2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02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CF13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11212C">
        <w:trPr>
          <w:trHeight w:val="411"/>
        </w:trPr>
        <w:tc>
          <w:tcPr>
            <w:tcW w:w="612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4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02" w:type="dxa"/>
            <w:vMerge/>
            <w:shd w:val="clear" w:color="auto" w:fill="D9D9D9" w:themeFill="background1" w:themeFillShade="D9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04" w:type="dxa"/>
          </w:tcPr>
          <w:p w:rsidR="00FD3FF6" w:rsidRPr="00941A16" w:rsidRDefault="003A6EE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أنظمة قواعد البيانات1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CS241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04" w:type="dxa"/>
          </w:tcPr>
          <w:p w:rsidR="00FD3FF6" w:rsidRPr="00941A16" w:rsidRDefault="003A6EE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باستخدام البيسك المرئي 1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CS242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104" w:type="dxa"/>
          </w:tcPr>
          <w:p w:rsidR="00FD3FF6" w:rsidRPr="00941A16" w:rsidRDefault="003A6EE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نظم التشغيل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CS243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04" w:type="dxa"/>
          </w:tcPr>
          <w:p w:rsidR="00FD3FF6" w:rsidRPr="00941A16" w:rsidRDefault="003A6EE3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التحليل العددي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CS244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104" w:type="dxa"/>
          </w:tcPr>
          <w:p w:rsidR="00FD3FF6" w:rsidRPr="00941A16" w:rsidRDefault="006E4B51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تحليل وتصميم النظم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CS245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024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104" w:type="dxa"/>
          </w:tcPr>
          <w:p w:rsidR="00FD3FF6" w:rsidRPr="00941A16" w:rsidRDefault="006E4B51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EDU241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D3FF6" w:rsidRPr="00941A16" w:rsidTr="00FD0A5E">
        <w:tc>
          <w:tcPr>
            <w:tcW w:w="612" w:type="dxa"/>
          </w:tcPr>
          <w:p w:rsidR="00FD3FF6" w:rsidRPr="00941A16" w:rsidRDefault="00FD3FF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104" w:type="dxa"/>
          </w:tcPr>
          <w:p w:rsidR="00FD3FF6" w:rsidRPr="00941A16" w:rsidRDefault="00164956" w:rsidP="0011212C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1312" w:type="dxa"/>
          </w:tcPr>
          <w:p w:rsidR="00FD3FF6" w:rsidRPr="00941A16" w:rsidRDefault="001849A8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EDU242</w:t>
            </w:r>
          </w:p>
        </w:tc>
        <w:tc>
          <w:tcPr>
            <w:tcW w:w="1276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A10F3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4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2" w:type="dxa"/>
          </w:tcPr>
          <w:p w:rsidR="00FD3FF6" w:rsidRPr="00941A16" w:rsidRDefault="00FD3FF6" w:rsidP="0011212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64956" w:rsidRPr="00941A16" w:rsidTr="0011212C">
        <w:trPr>
          <w:trHeight w:val="416"/>
        </w:trPr>
        <w:tc>
          <w:tcPr>
            <w:tcW w:w="4028" w:type="dxa"/>
            <w:gridSpan w:val="3"/>
          </w:tcPr>
          <w:p w:rsidR="00164956" w:rsidRPr="00941A16" w:rsidRDefault="00164956" w:rsidP="00CF137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164956" w:rsidRPr="00941A16" w:rsidRDefault="00164956" w:rsidP="00CF137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2016" w:type="dxa"/>
            <w:gridSpan w:val="2"/>
          </w:tcPr>
          <w:p w:rsidR="00164956" w:rsidRPr="00941A16" w:rsidRDefault="00164956" w:rsidP="00CF137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23</w:t>
            </w:r>
          </w:p>
        </w:tc>
        <w:tc>
          <w:tcPr>
            <w:tcW w:w="1202" w:type="dxa"/>
          </w:tcPr>
          <w:p w:rsidR="00164956" w:rsidRPr="00941A16" w:rsidRDefault="00164956" w:rsidP="00CF1370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الفصل الدراسي الخامس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098"/>
        <w:gridCol w:w="1318"/>
        <w:gridCol w:w="1276"/>
        <w:gridCol w:w="992"/>
        <w:gridCol w:w="1023"/>
        <w:gridCol w:w="1203"/>
      </w:tblGrid>
      <w:tr w:rsidR="00FD3FF6" w:rsidRPr="00941A16" w:rsidTr="000D0B3B">
        <w:tc>
          <w:tcPr>
            <w:tcW w:w="612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15" w:type="dxa"/>
            <w:gridSpan w:val="2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0D0B3B">
        <w:tc>
          <w:tcPr>
            <w:tcW w:w="612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8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03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251493">
        <w:tc>
          <w:tcPr>
            <w:tcW w:w="612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098" w:type="dxa"/>
          </w:tcPr>
          <w:p w:rsidR="00FD3FF6" w:rsidRPr="00941A16" w:rsidRDefault="0016495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هياكل بيانات 1</w:t>
            </w:r>
          </w:p>
        </w:tc>
        <w:tc>
          <w:tcPr>
            <w:tcW w:w="1318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CS351</w:t>
            </w:r>
          </w:p>
        </w:tc>
        <w:tc>
          <w:tcPr>
            <w:tcW w:w="1276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3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251493">
        <w:tc>
          <w:tcPr>
            <w:tcW w:w="612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098" w:type="dxa"/>
          </w:tcPr>
          <w:p w:rsidR="00FD3FF6" w:rsidRPr="00941A16" w:rsidRDefault="0016495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أنظمة قواعد البيانات 2</w:t>
            </w:r>
          </w:p>
        </w:tc>
        <w:tc>
          <w:tcPr>
            <w:tcW w:w="1318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CS352</w:t>
            </w:r>
          </w:p>
        </w:tc>
        <w:tc>
          <w:tcPr>
            <w:tcW w:w="1276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3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251493">
        <w:tc>
          <w:tcPr>
            <w:tcW w:w="612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098" w:type="dxa"/>
          </w:tcPr>
          <w:p w:rsidR="00FD3FF6" w:rsidRPr="00941A16" w:rsidRDefault="00164956" w:rsidP="000B34EA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باستخدام البيسك المرئي</w:t>
            </w:r>
            <w:r w:rsidR="00F03152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B34EA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318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CS353</w:t>
            </w:r>
          </w:p>
        </w:tc>
        <w:tc>
          <w:tcPr>
            <w:tcW w:w="1276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</w:tcPr>
          <w:p w:rsidR="00FD3FF6" w:rsidRPr="00941A16" w:rsidRDefault="001762A3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03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251493">
        <w:tc>
          <w:tcPr>
            <w:tcW w:w="612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098" w:type="dxa"/>
          </w:tcPr>
          <w:p w:rsidR="00FD3FF6" w:rsidRPr="00941A16" w:rsidRDefault="00C33883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القياس والتقويم</w:t>
            </w:r>
          </w:p>
        </w:tc>
        <w:tc>
          <w:tcPr>
            <w:tcW w:w="1318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EDU351</w:t>
            </w:r>
          </w:p>
        </w:tc>
        <w:tc>
          <w:tcPr>
            <w:tcW w:w="1276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251493">
        <w:tc>
          <w:tcPr>
            <w:tcW w:w="612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098" w:type="dxa"/>
          </w:tcPr>
          <w:p w:rsidR="00FD3FF6" w:rsidRPr="00941A16" w:rsidRDefault="00C33883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مناهج البحث التربوي</w:t>
            </w:r>
          </w:p>
        </w:tc>
        <w:tc>
          <w:tcPr>
            <w:tcW w:w="1318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EDU352</w:t>
            </w:r>
          </w:p>
        </w:tc>
        <w:tc>
          <w:tcPr>
            <w:tcW w:w="1276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C30BF7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33883" w:rsidRPr="00941A16" w:rsidTr="00251493">
        <w:tc>
          <w:tcPr>
            <w:tcW w:w="4028" w:type="dxa"/>
            <w:gridSpan w:val="3"/>
          </w:tcPr>
          <w:p w:rsidR="00C33883" w:rsidRPr="00941A16" w:rsidRDefault="00C33883" w:rsidP="00E51A9E">
            <w:pPr>
              <w:spacing w:before="120" w:after="12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C33883" w:rsidRPr="00941A16" w:rsidRDefault="00C33883" w:rsidP="00E51A9E">
            <w:pPr>
              <w:spacing w:before="120" w:after="12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2015" w:type="dxa"/>
            <w:gridSpan w:val="2"/>
          </w:tcPr>
          <w:p w:rsidR="00C33883" w:rsidRPr="00941A16" w:rsidRDefault="00C33883" w:rsidP="00E51A9E">
            <w:pPr>
              <w:spacing w:before="120" w:after="12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1203" w:type="dxa"/>
          </w:tcPr>
          <w:p w:rsidR="00C33883" w:rsidRPr="00941A16" w:rsidRDefault="00C33883" w:rsidP="00E51A9E">
            <w:pPr>
              <w:spacing w:before="120" w:after="120" w:line="48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51493" w:rsidRPr="00941A16" w:rsidRDefault="00251493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الفصل الدراسي السادس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0"/>
        <w:gridCol w:w="2075"/>
        <w:gridCol w:w="1343"/>
        <w:gridCol w:w="1276"/>
        <w:gridCol w:w="992"/>
        <w:gridCol w:w="1034"/>
        <w:gridCol w:w="1192"/>
      </w:tblGrid>
      <w:tr w:rsidR="00FD3FF6" w:rsidRPr="00941A16" w:rsidTr="000D0B3B">
        <w:tc>
          <w:tcPr>
            <w:tcW w:w="610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075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43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26" w:type="dxa"/>
            <w:gridSpan w:val="2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92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0D0B3B">
        <w:tc>
          <w:tcPr>
            <w:tcW w:w="610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5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92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075" w:type="dxa"/>
          </w:tcPr>
          <w:p w:rsidR="00FD3FF6" w:rsidRPr="00941A16" w:rsidRDefault="0016495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هياكل بيانات 2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CS361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075" w:type="dxa"/>
          </w:tcPr>
          <w:p w:rsidR="00FD3FF6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برمجة مواقع الانترنت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CS362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075" w:type="dxa"/>
          </w:tcPr>
          <w:p w:rsidR="00FD3FF6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الرسم بالحاسوب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CS363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075" w:type="dxa"/>
          </w:tcPr>
          <w:p w:rsidR="00FD3FF6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برمجة الوسائط المتعددة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CS364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075" w:type="dxa"/>
          </w:tcPr>
          <w:p w:rsidR="00FD3FF6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تطبيقات تدريسية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EDU361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D5575F">
        <w:tc>
          <w:tcPr>
            <w:tcW w:w="610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075" w:type="dxa"/>
          </w:tcPr>
          <w:p w:rsidR="00FD3FF6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1343" w:type="dxa"/>
          </w:tcPr>
          <w:p w:rsidR="00FD3FF6" w:rsidRPr="00941A16" w:rsidRDefault="0034542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EDU362</w:t>
            </w:r>
          </w:p>
        </w:tc>
        <w:tc>
          <w:tcPr>
            <w:tcW w:w="1276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430E74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FD3FF6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FD3FF6" w:rsidRPr="00941A16" w:rsidRDefault="00FD3FF6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301BB" w:rsidRPr="00941A16" w:rsidTr="00D5575F">
        <w:tc>
          <w:tcPr>
            <w:tcW w:w="4028" w:type="dxa"/>
            <w:gridSpan w:val="3"/>
          </w:tcPr>
          <w:p w:rsidR="00D301BB" w:rsidRPr="00941A16" w:rsidRDefault="00D301BB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D301BB" w:rsidRPr="00941A16" w:rsidRDefault="00D301BB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2026" w:type="dxa"/>
            <w:gridSpan w:val="2"/>
          </w:tcPr>
          <w:p w:rsidR="00D301BB" w:rsidRPr="00941A16" w:rsidRDefault="00D301BB" w:rsidP="00E51A9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1192" w:type="dxa"/>
          </w:tcPr>
          <w:p w:rsidR="00D301BB" w:rsidRPr="00941A16" w:rsidRDefault="00D301BB" w:rsidP="00E51A9E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E51A9E" w:rsidRDefault="00E51A9E" w:rsidP="000D0B3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3FF6" w:rsidRPr="000D0B3B" w:rsidRDefault="00FD3FF6" w:rsidP="000D0B3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الفصل الدراسي السابع </w:t>
      </w:r>
    </w:p>
    <w:tbl>
      <w:tblPr>
        <w:tblStyle w:val="TableGrid"/>
        <w:bidiVisual/>
        <w:tblW w:w="8565" w:type="dxa"/>
        <w:tblLook w:val="04A0" w:firstRow="1" w:lastRow="0" w:firstColumn="1" w:lastColumn="0" w:noHBand="0" w:noVBand="1"/>
      </w:tblPr>
      <w:tblGrid>
        <w:gridCol w:w="609"/>
        <w:gridCol w:w="2076"/>
        <w:gridCol w:w="1343"/>
        <w:gridCol w:w="1276"/>
        <w:gridCol w:w="992"/>
        <w:gridCol w:w="1034"/>
        <w:gridCol w:w="1235"/>
      </w:tblGrid>
      <w:tr w:rsidR="00FD3FF6" w:rsidRPr="00941A16" w:rsidTr="00E51A9E">
        <w:tc>
          <w:tcPr>
            <w:tcW w:w="609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076" w:type="dxa"/>
            <w:vMerge w:val="restart"/>
            <w:shd w:val="clear" w:color="auto" w:fill="D9D9D9" w:themeFill="background1" w:themeFillShade="D9"/>
          </w:tcPr>
          <w:p w:rsidR="00E51A9E" w:rsidRDefault="00E51A9E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343" w:type="dxa"/>
            <w:vMerge w:val="restart"/>
            <w:shd w:val="clear" w:color="auto" w:fill="D9D9D9" w:themeFill="background1" w:themeFillShade="D9"/>
          </w:tcPr>
          <w:p w:rsidR="00E51A9E" w:rsidRDefault="00E51A9E" w:rsidP="00E51A9E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51A9E" w:rsidRDefault="00E51A9E" w:rsidP="00E51A9E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26" w:type="dxa"/>
            <w:gridSpan w:val="2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35" w:type="dxa"/>
            <w:vMerge w:val="restart"/>
            <w:shd w:val="clear" w:color="auto" w:fill="D9D9D9" w:themeFill="background1" w:themeFillShade="D9"/>
          </w:tcPr>
          <w:p w:rsidR="00E51A9E" w:rsidRDefault="00E51A9E" w:rsidP="00E51A9E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E51A9E">
        <w:trPr>
          <w:trHeight w:val="430"/>
        </w:trPr>
        <w:tc>
          <w:tcPr>
            <w:tcW w:w="609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35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07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ذكاء اصطناعي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CS471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076" w:type="dxa"/>
          </w:tcPr>
          <w:p w:rsidR="00FD3FF6" w:rsidRPr="00941A16" w:rsidRDefault="009C61AE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برمجة مواقع الانترنت متقدمة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CS472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07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المعالج الدقيق ولغة التجميع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CS473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07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شبكات الحاسوب 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CS474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07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صعوبات التعلم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EDU471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E51A9E">
        <w:tc>
          <w:tcPr>
            <w:tcW w:w="609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07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الإدارة المدرسية</w:t>
            </w:r>
          </w:p>
        </w:tc>
        <w:tc>
          <w:tcPr>
            <w:tcW w:w="1343" w:type="dxa"/>
          </w:tcPr>
          <w:p w:rsidR="00FD3FF6" w:rsidRPr="00941A16" w:rsidRDefault="002D6C6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EDU472</w:t>
            </w:r>
          </w:p>
        </w:tc>
        <w:tc>
          <w:tcPr>
            <w:tcW w:w="1276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1546B1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5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F20FC" w:rsidRPr="00941A16" w:rsidTr="00E51A9E">
        <w:tc>
          <w:tcPr>
            <w:tcW w:w="4028" w:type="dxa"/>
            <w:gridSpan w:val="3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2026" w:type="dxa"/>
            <w:gridSpan w:val="2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</w:p>
        </w:tc>
        <w:tc>
          <w:tcPr>
            <w:tcW w:w="1235" w:type="dxa"/>
          </w:tcPr>
          <w:p w:rsidR="00CF20FC" w:rsidRPr="00941A16" w:rsidRDefault="00CF20FC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F34427" w:rsidRPr="00941A16" w:rsidRDefault="00F34427" w:rsidP="00FD3FF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D3FF6" w:rsidRPr="000D0B3B" w:rsidRDefault="00FD3FF6" w:rsidP="00FD3FF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0B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الفصل الدراسي الثامن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36"/>
        <w:gridCol w:w="1275"/>
        <w:gridCol w:w="1276"/>
        <w:gridCol w:w="992"/>
        <w:gridCol w:w="1008"/>
        <w:gridCol w:w="1218"/>
      </w:tblGrid>
      <w:tr w:rsidR="00FD3FF6" w:rsidRPr="00941A16" w:rsidTr="000D0B3B"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D3FF6" w:rsidRPr="00941A16" w:rsidRDefault="00FD3FF6" w:rsidP="00E51A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FD3FF6" w:rsidRPr="00941A16" w:rsidTr="000D0B3B">
        <w:tc>
          <w:tcPr>
            <w:tcW w:w="617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18" w:type="dxa"/>
            <w:vMerge/>
            <w:shd w:val="clear" w:color="auto" w:fill="D9D9D9" w:themeFill="background1" w:themeFillShade="D9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D3FF6" w:rsidRPr="00941A16" w:rsidTr="00F34427">
        <w:tc>
          <w:tcPr>
            <w:tcW w:w="617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أمن وسرية البيانات</w:t>
            </w:r>
          </w:p>
        </w:tc>
        <w:tc>
          <w:tcPr>
            <w:tcW w:w="1275" w:type="dxa"/>
          </w:tcPr>
          <w:p w:rsidR="00FD3FF6" w:rsidRPr="00941A16" w:rsidRDefault="00911692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CS481</w:t>
            </w:r>
          </w:p>
        </w:tc>
        <w:tc>
          <w:tcPr>
            <w:tcW w:w="1276" w:type="dxa"/>
          </w:tcPr>
          <w:p w:rsidR="00FD3FF6" w:rsidRPr="00941A16" w:rsidRDefault="00995BC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F34427">
        <w:tc>
          <w:tcPr>
            <w:tcW w:w="617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1275" w:type="dxa"/>
          </w:tcPr>
          <w:p w:rsidR="00FD3FF6" w:rsidRPr="00941A16" w:rsidRDefault="00911692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CS482</w:t>
            </w:r>
          </w:p>
        </w:tc>
        <w:tc>
          <w:tcPr>
            <w:tcW w:w="1276" w:type="dxa"/>
          </w:tcPr>
          <w:p w:rsidR="00995BCC" w:rsidRPr="00941A16" w:rsidRDefault="00995BC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F34427">
        <w:tc>
          <w:tcPr>
            <w:tcW w:w="617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البرمجة بلغة جافا</w:t>
            </w:r>
          </w:p>
        </w:tc>
        <w:tc>
          <w:tcPr>
            <w:tcW w:w="1275" w:type="dxa"/>
          </w:tcPr>
          <w:p w:rsidR="00FD3FF6" w:rsidRPr="00941A16" w:rsidRDefault="00911692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CS483</w:t>
            </w:r>
          </w:p>
        </w:tc>
        <w:tc>
          <w:tcPr>
            <w:tcW w:w="1276" w:type="dxa"/>
          </w:tcPr>
          <w:p w:rsidR="00FD3FF6" w:rsidRPr="00941A16" w:rsidRDefault="00995BC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F34427">
        <w:tc>
          <w:tcPr>
            <w:tcW w:w="617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</w:tcPr>
          <w:p w:rsidR="00FD3FF6" w:rsidRPr="00941A16" w:rsidRDefault="00D301BB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اختياري (هندسة البرمجيات، الشبكات المتقدمة، تطبيقات حديثة،</w:t>
            </w:r>
            <w:r w:rsidR="00CF20FC"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قاعة بحث)</w:t>
            </w:r>
          </w:p>
        </w:tc>
        <w:tc>
          <w:tcPr>
            <w:tcW w:w="1275" w:type="dxa"/>
          </w:tcPr>
          <w:p w:rsidR="00FD3FF6" w:rsidRPr="00941A16" w:rsidRDefault="00911692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CS484-487</w:t>
            </w:r>
          </w:p>
        </w:tc>
        <w:tc>
          <w:tcPr>
            <w:tcW w:w="1276" w:type="dxa"/>
          </w:tcPr>
          <w:p w:rsidR="00FD3FF6" w:rsidRPr="00941A16" w:rsidRDefault="00995BC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18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3FF6" w:rsidRPr="00941A16" w:rsidTr="00F34427">
        <w:tc>
          <w:tcPr>
            <w:tcW w:w="617" w:type="dxa"/>
          </w:tcPr>
          <w:p w:rsidR="00FD3FF6" w:rsidRPr="00941A16" w:rsidRDefault="00FD3FF6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</w:tcPr>
          <w:p w:rsidR="00FD3FF6" w:rsidRPr="00941A16" w:rsidRDefault="00CF20FC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تربية عملي</w:t>
            </w:r>
          </w:p>
        </w:tc>
        <w:tc>
          <w:tcPr>
            <w:tcW w:w="1275" w:type="dxa"/>
          </w:tcPr>
          <w:p w:rsidR="00FD3FF6" w:rsidRPr="00941A16" w:rsidRDefault="00911692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</w:rPr>
              <w:t>EDU-CS481</w:t>
            </w:r>
          </w:p>
        </w:tc>
        <w:tc>
          <w:tcPr>
            <w:tcW w:w="1276" w:type="dxa"/>
          </w:tcPr>
          <w:p w:rsidR="00FD3FF6" w:rsidRPr="00941A16" w:rsidRDefault="00995BC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FD3FF6" w:rsidRPr="00941A16" w:rsidRDefault="00E948B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218" w:type="dxa"/>
          </w:tcPr>
          <w:p w:rsidR="00FD3FF6" w:rsidRPr="00941A16" w:rsidRDefault="00FD3FF6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F20FC" w:rsidRPr="00941A16" w:rsidTr="00F34427">
        <w:tc>
          <w:tcPr>
            <w:tcW w:w="4028" w:type="dxa"/>
            <w:gridSpan w:val="3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2000" w:type="dxa"/>
            <w:gridSpan w:val="2"/>
          </w:tcPr>
          <w:p w:rsidR="00CF20FC" w:rsidRPr="00941A16" w:rsidRDefault="00CF20FC" w:rsidP="00E51A9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1A16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1218" w:type="dxa"/>
          </w:tcPr>
          <w:p w:rsidR="00CF20FC" w:rsidRPr="00941A16" w:rsidRDefault="00CF20FC" w:rsidP="00E51A9E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FD3FF6" w:rsidRPr="00941A16" w:rsidRDefault="00FD3FF6" w:rsidP="005E417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FD3FF6" w:rsidRPr="00941A16" w:rsidSect="00EE5A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5F7"/>
    <w:multiLevelType w:val="hybridMultilevel"/>
    <w:tmpl w:val="6EDA3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851"/>
    <w:multiLevelType w:val="hybridMultilevel"/>
    <w:tmpl w:val="F10E4A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2B79"/>
    <w:multiLevelType w:val="multilevel"/>
    <w:tmpl w:val="F78C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17CD2"/>
    <w:multiLevelType w:val="multilevel"/>
    <w:tmpl w:val="C782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16325"/>
    <w:multiLevelType w:val="hybridMultilevel"/>
    <w:tmpl w:val="9D0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8731E"/>
    <w:multiLevelType w:val="multilevel"/>
    <w:tmpl w:val="28F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E5F9E"/>
    <w:multiLevelType w:val="multilevel"/>
    <w:tmpl w:val="F526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63AE5"/>
    <w:multiLevelType w:val="hybridMultilevel"/>
    <w:tmpl w:val="5E9E4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9293E"/>
    <w:multiLevelType w:val="hybridMultilevel"/>
    <w:tmpl w:val="F620F0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C5FA0"/>
    <w:multiLevelType w:val="hybridMultilevel"/>
    <w:tmpl w:val="81AAD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7B73"/>
    <w:multiLevelType w:val="hybridMultilevel"/>
    <w:tmpl w:val="E9E23EBC"/>
    <w:lvl w:ilvl="0" w:tplc="1A9C584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17415"/>
    <w:multiLevelType w:val="multilevel"/>
    <w:tmpl w:val="54E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14BBA"/>
    <w:multiLevelType w:val="hybridMultilevel"/>
    <w:tmpl w:val="487AC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BD"/>
    <w:rsid w:val="00006A1D"/>
    <w:rsid w:val="00030056"/>
    <w:rsid w:val="00050A8E"/>
    <w:rsid w:val="00090C19"/>
    <w:rsid w:val="000961C6"/>
    <w:rsid w:val="000A69AD"/>
    <w:rsid w:val="000B34EA"/>
    <w:rsid w:val="000B3E1C"/>
    <w:rsid w:val="000C39BF"/>
    <w:rsid w:val="000D0B3B"/>
    <w:rsid w:val="000D3944"/>
    <w:rsid w:val="000E62C4"/>
    <w:rsid w:val="000F5944"/>
    <w:rsid w:val="00101EFB"/>
    <w:rsid w:val="001040AF"/>
    <w:rsid w:val="001052A3"/>
    <w:rsid w:val="00105D6A"/>
    <w:rsid w:val="0011212C"/>
    <w:rsid w:val="0011397D"/>
    <w:rsid w:val="00120AE4"/>
    <w:rsid w:val="00124CB4"/>
    <w:rsid w:val="0012702F"/>
    <w:rsid w:val="0013197A"/>
    <w:rsid w:val="00131E3A"/>
    <w:rsid w:val="00136E26"/>
    <w:rsid w:val="001452CD"/>
    <w:rsid w:val="001546B1"/>
    <w:rsid w:val="001563EA"/>
    <w:rsid w:val="00163049"/>
    <w:rsid w:val="00164956"/>
    <w:rsid w:val="001762A3"/>
    <w:rsid w:val="00182AA6"/>
    <w:rsid w:val="001849A8"/>
    <w:rsid w:val="001A2192"/>
    <w:rsid w:val="001B5BE2"/>
    <w:rsid w:val="001C0DCE"/>
    <w:rsid w:val="001C528F"/>
    <w:rsid w:val="001F01AC"/>
    <w:rsid w:val="001F0C75"/>
    <w:rsid w:val="00201831"/>
    <w:rsid w:val="00221A64"/>
    <w:rsid w:val="00224F08"/>
    <w:rsid w:val="00226993"/>
    <w:rsid w:val="00233512"/>
    <w:rsid w:val="00251493"/>
    <w:rsid w:val="00270999"/>
    <w:rsid w:val="00270E07"/>
    <w:rsid w:val="00296679"/>
    <w:rsid w:val="002D0B9D"/>
    <w:rsid w:val="002D1250"/>
    <w:rsid w:val="002D1AC1"/>
    <w:rsid w:val="002D4D6C"/>
    <w:rsid w:val="002D6C66"/>
    <w:rsid w:val="002E596A"/>
    <w:rsid w:val="00300EBB"/>
    <w:rsid w:val="003065AD"/>
    <w:rsid w:val="003310B3"/>
    <w:rsid w:val="00342672"/>
    <w:rsid w:val="00343532"/>
    <w:rsid w:val="00345426"/>
    <w:rsid w:val="00350658"/>
    <w:rsid w:val="00356458"/>
    <w:rsid w:val="00366C4B"/>
    <w:rsid w:val="00390957"/>
    <w:rsid w:val="003A32AD"/>
    <w:rsid w:val="003A5FD6"/>
    <w:rsid w:val="003A6EE3"/>
    <w:rsid w:val="003D3196"/>
    <w:rsid w:val="00406923"/>
    <w:rsid w:val="00430E74"/>
    <w:rsid w:val="004460F9"/>
    <w:rsid w:val="00486124"/>
    <w:rsid w:val="004953D5"/>
    <w:rsid w:val="004A0332"/>
    <w:rsid w:val="004A7945"/>
    <w:rsid w:val="004C009D"/>
    <w:rsid w:val="004D613D"/>
    <w:rsid w:val="004E3F86"/>
    <w:rsid w:val="004F0A3D"/>
    <w:rsid w:val="004F1015"/>
    <w:rsid w:val="004F676C"/>
    <w:rsid w:val="005529E0"/>
    <w:rsid w:val="00555884"/>
    <w:rsid w:val="00584492"/>
    <w:rsid w:val="005D7C75"/>
    <w:rsid w:val="005E0574"/>
    <w:rsid w:val="005E417E"/>
    <w:rsid w:val="00620964"/>
    <w:rsid w:val="006244DD"/>
    <w:rsid w:val="00627554"/>
    <w:rsid w:val="00641CC6"/>
    <w:rsid w:val="00661D83"/>
    <w:rsid w:val="0067232A"/>
    <w:rsid w:val="006942DB"/>
    <w:rsid w:val="006A1883"/>
    <w:rsid w:val="006C6EAD"/>
    <w:rsid w:val="006C7509"/>
    <w:rsid w:val="006D48BD"/>
    <w:rsid w:val="006D5C0F"/>
    <w:rsid w:val="006D645A"/>
    <w:rsid w:val="006E4B51"/>
    <w:rsid w:val="007075A6"/>
    <w:rsid w:val="0071719D"/>
    <w:rsid w:val="007303F6"/>
    <w:rsid w:val="007363AD"/>
    <w:rsid w:val="00764AD4"/>
    <w:rsid w:val="00766BF8"/>
    <w:rsid w:val="00792149"/>
    <w:rsid w:val="007972A3"/>
    <w:rsid w:val="007A0332"/>
    <w:rsid w:val="007A4645"/>
    <w:rsid w:val="007A7F13"/>
    <w:rsid w:val="007B414C"/>
    <w:rsid w:val="007B4E69"/>
    <w:rsid w:val="007C7DBB"/>
    <w:rsid w:val="007D02C4"/>
    <w:rsid w:val="007D1FF4"/>
    <w:rsid w:val="007D287C"/>
    <w:rsid w:val="007E5A08"/>
    <w:rsid w:val="007F73D1"/>
    <w:rsid w:val="0080215C"/>
    <w:rsid w:val="0080598B"/>
    <w:rsid w:val="00810C7C"/>
    <w:rsid w:val="008340E7"/>
    <w:rsid w:val="00845D6E"/>
    <w:rsid w:val="00853209"/>
    <w:rsid w:val="00857A4D"/>
    <w:rsid w:val="008716F3"/>
    <w:rsid w:val="00872574"/>
    <w:rsid w:val="008860B4"/>
    <w:rsid w:val="008865D5"/>
    <w:rsid w:val="008A6FE8"/>
    <w:rsid w:val="009008EF"/>
    <w:rsid w:val="00903326"/>
    <w:rsid w:val="00911692"/>
    <w:rsid w:val="00917121"/>
    <w:rsid w:val="009333BD"/>
    <w:rsid w:val="00941A16"/>
    <w:rsid w:val="00951EEB"/>
    <w:rsid w:val="0099490B"/>
    <w:rsid w:val="00995BCC"/>
    <w:rsid w:val="009A389E"/>
    <w:rsid w:val="009B4B30"/>
    <w:rsid w:val="009C0E19"/>
    <w:rsid w:val="009C3515"/>
    <w:rsid w:val="009C61AE"/>
    <w:rsid w:val="009D6142"/>
    <w:rsid w:val="009E3B0B"/>
    <w:rsid w:val="00A02506"/>
    <w:rsid w:val="00A047FC"/>
    <w:rsid w:val="00A15047"/>
    <w:rsid w:val="00A33F65"/>
    <w:rsid w:val="00A356E8"/>
    <w:rsid w:val="00A45771"/>
    <w:rsid w:val="00A5021E"/>
    <w:rsid w:val="00A51646"/>
    <w:rsid w:val="00A5250B"/>
    <w:rsid w:val="00A602F7"/>
    <w:rsid w:val="00A63CFA"/>
    <w:rsid w:val="00A6448C"/>
    <w:rsid w:val="00A8317A"/>
    <w:rsid w:val="00A910EF"/>
    <w:rsid w:val="00AA1502"/>
    <w:rsid w:val="00AA219A"/>
    <w:rsid w:val="00AC782E"/>
    <w:rsid w:val="00AD72A8"/>
    <w:rsid w:val="00AD7CA0"/>
    <w:rsid w:val="00B01979"/>
    <w:rsid w:val="00B0319A"/>
    <w:rsid w:val="00B10831"/>
    <w:rsid w:val="00B17F25"/>
    <w:rsid w:val="00B251E8"/>
    <w:rsid w:val="00B308FE"/>
    <w:rsid w:val="00B36F8F"/>
    <w:rsid w:val="00B370BD"/>
    <w:rsid w:val="00B513CD"/>
    <w:rsid w:val="00B87C82"/>
    <w:rsid w:val="00B9221B"/>
    <w:rsid w:val="00B945C3"/>
    <w:rsid w:val="00B96AEE"/>
    <w:rsid w:val="00B979DE"/>
    <w:rsid w:val="00BA1CC7"/>
    <w:rsid w:val="00BA3DDC"/>
    <w:rsid w:val="00BB2FD2"/>
    <w:rsid w:val="00BD7F8D"/>
    <w:rsid w:val="00C030D7"/>
    <w:rsid w:val="00C20FAC"/>
    <w:rsid w:val="00C30BF7"/>
    <w:rsid w:val="00C31465"/>
    <w:rsid w:val="00C33883"/>
    <w:rsid w:val="00C34273"/>
    <w:rsid w:val="00C402A7"/>
    <w:rsid w:val="00C60033"/>
    <w:rsid w:val="00C8571D"/>
    <w:rsid w:val="00C93AF6"/>
    <w:rsid w:val="00C93B7D"/>
    <w:rsid w:val="00CA10F3"/>
    <w:rsid w:val="00CA794A"/>
    <w:rsid w:val="00CB2FD7"/>
    <w:rsid w:val="00CB5E22"/>
    <w:rsid w:val="00CD070F"/>
    <w:rsid w:val="00CD09BC"/>
    <w:rsid w:val="00CE571E"/>
    <w:rsid w:val="00CF1370"/>
    <w:rsid w:val="00CF20FC"/>
    <w:rsid w:val="00D22A2C"/>
    <w:rsid w:val="00D25823"/>
    <w:rsid w:val="00D264AA"/>
    <w:rsid w:val="00D301BB"/>
    <w:rsid w:val="00D3253C"/>
    <w:rsid w:val="00D33C66"/>
    <w:rsid w:val="00D34941"/>
    <w:rsid w:val="00D405D2"/>
    <w:rsid w:val="00D41BA8"/>
    <w:rsid w:val="00D5575F"/>
    <w:rsid w:val="00D62BF8"/>
    <w:rsid w:val="00D83579"/>
    <w:rsid w:val="00D877CD"/>
    <w:rsid w:val="00D946B5"/>
    <w:rsid w:val="00DA54F6"/>
    <w:rsid w:val="00DB6CE7"/>
    <w:rsid w:val="00DB6FEB"/>
    <w:rsid w:val="00DC0D0E"/>
    <w:rsid w:val="00DC78C2"/>
    <w:rsid w:val="00DD1D0D"/>
    <w:rsid w:val="00DD23D3"/>
    <w:rsid w:val="00DD50A9"/>
    <w:rsid w:val="00DF59D4"/>
    <w:rsid w:val="00E04357"/>
    <w:rsid w:val="00E15526"/>
    <w:rsid w:val="00E27850"/>
    <w:rsid w:val="00E32F3C"/>
    <w:rsid w:val="00E3780F"/>
    <w:rsid w:val="00E436D2"/>
    <w:rsid w:val="00E43C93"/>
    <w:rsid w:val="00E444F6"/>
    <w:rsid w:val="00E51A9E"/>
    <w:rsid w:val="00E574B1"/>
    <w:rsid w:val="00E61E09"/>
    <w:rsid w:val="00E626FD"/>
    <w:rsid w:val="00E630FD"/>
    <w:rsid w:val="00E63D3E"/>
    <w:rsid w:val="00E826A9"/>
    <w:rsid w:val="00E86EC0"/>
    <w:rsid w:val="00E924A5"/>
    <w:rsid w:val="00E948BC"/>
    <w:rsid w:val="00EC666E"/>
    <w:rsid w:val="00ED55FE"/>
    <w:rsid w:val="00ED65E7"/>
    <w:rsid w:val="00EE1D96"/>
    <w:rsid w:val="00EE5A0A"/>
    <w:rsid w:val="00EF631C"/>
    <w:rsid w:val="00F03152"/>
    <w:rsid w:val="00F17BD4"/>
    <w:rsid w:val="00F20037"/>
    <w:rsid w:val="00F23021"/>
    <w:rsid w:val="00F34427"/>
    <w:rsid w:val="00F35F78"/>
    <w:rsid w:val="00F5138E"/>
    <w:rsid w:val="00F5656E"/>
    <w:rsid w:val="00F67D3C"/>
    <w:rsid w:val="00F8261A"/>
    <w:rsid w:val="00F84D71"/>
    <w:rsid w:val="00FA118C"/>
    <w:rsid w:val="00FA7BF1"/>
    <w:rsid w:val="00FB70BA"/>
    <w:rsid w:val="00FB780E"/>
    <w:rsid w:val="00FC1987"/>
    <w:rsid w:val="00FD0A5E"/>
    <w:rsid w:val="00FD194C"/>
    <w:rsid w:val="00FD3FF6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FC20"/>
  <w15:docId w15:val="{8D698DB2-BAA9-4446-94E8-606C513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149"/>
    <w:pPr>
      <w:ind w:left="720"/>
      <w:contextualSpacing/>
    </w:pPr>
  </w:style>
  <w:style w:type="paragraph" w:customStyle="1" w:styleId="Default">
    <w:name w:val="Default"/>
    <w:rsid w:val="00C9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13</Pages>
  <Words>2262</Words>
  <Characters>12896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مراحب</dc:creator>
  <cp:lastModifiedBy>aisha</cp:lastModifiedBy>
  <cp:revision>242</cp:revision>
  <dcterms:created xsi:type="dcterms:W3CDTF">2020-12-09T12:36:00Z</dcterms:created>
  <dcterms:modified xsi:type="dcterms:W3CDTF">2021-01-13T09:55:00Z</dcterms:modified>
</cp:coreProperties>
</file>